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58E82" w14:textId="5348C779" w:rsidR="006C426C" w:rsidRDefault="006C426C" w:rsidP="006C426C">
      <w:pPr>
        <w:shd w:val="clear" w:color="auto" w:fill="FFFFFF"/>
        <w:spacing w:before="161" w:after="161" w:line="240" w:lineRule="auto"/>
        <w:jc w:val="center"/>
        <w:outlineLvl w:val="0"/>
        <w:rPr>
          <w:rFonts w:ascii="Times New Roman" w:eastAsia="Times New Roman" w:hAnsi="Times New Roman" w:cs="Times New Roman"/>
          <w:b/>
          <w:bCs/>
          <w:color w:val="000000"/>
          <w:kern w:val="36"/>
          <w:sz w:val="42"/>
          <w:szCs w:val="42"/>
        </w:rPr>
      </w:pPr>
      <w:r w:rsidRPr="006C426C">
        <w:rPr>
          <w:rFonts w:ascii="Open Sans" w:eastAsia="Times New Roman" w:hAnsi="Open Sans" w:cs="Open Sans"/>
          <w:noProof/>
          <w:color w:val="333333"/>
          <w:sz w:val="21"/>
          <w:szCs w:val="21"/>
        </w:rPr>
        <w:drawing>
          <wp:inline distT="0" distB="0" distL="0" distR="0" wp14:anchorId="2A195A47" wp14:editId="6CF12B07">
            <wp:extent cx="1467945" cy="450056"/>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5781" cy="467788"/>
                    </a:xfrm>
                    <a:prstGeom prst="rect">
                      <a:avLst/>
                    </a:prstGeom>
                    <a:noFill/>
                    <a:ln>
                      <a:noFill/>
                    </a:ln>
                  </pic:spPr>
                </pic:pic>
              </a:graphicData>
            </a:graphic>
          </wp:inline>
        </w:drawing>
      </w:r>
    </w:p>
    <w:p w14:paraId="3C5B849A" w14:textId="5DE110FC" w:rsidR="006C426C" w:rsidRPr="006C426C" w:rsidRDefault="006C426C" w:rsidP="006C426C">
      <w:pPr>
        <w:shd w:val="clear" w:color="auto" w:fill="FFFFFF"/>
        <w:spacing w:before="161" w:after="161" w:line="240" w:lineRule="auto"/>
        <w:outlineLvl w:val="0"/>
        <w:rPr>
          <w:rFonts w:ascii="Times New Roman" w:eastAsia="Times New Roman" w:hAnsi="Times New Roman" w:cs="Times New Roman"/>
          <w:b/>
          <w:bCs/>
          <w:color w:val="000000"/>
          <w:kern w:val="36"/>
          <w:sz w:val="42"/>
          <w:szCs w:val="42"/>
        </w:rPr>
      </w:pPr>
      <w:r w:rsidRPr="006C426C">
        <w:rPr>
          <w:rFonts w:ascii="Times New Roman" w:eastAsia="Times New Roman" w:hAnsi="Times New Roman" w:cs="Times New Roman"/>
          <w:b/>
          <w:bCs/>
          <w:color w:val="000000"/>
          <w:kern w:val="36"/>
          <w:sz w:val="42"/>
          <w:szCs w:val="42"/>
        </w:rPr>
        <w:t>Appeal filed in connection with proposed landfill expansion in Gardner</w:t>
      </w:r>
    </w:p>
    <w:p w14:paraId="1DFAD187" w14:textId="77777777" w:rsidR="006C426C" w:rsidRPr="006C426C" w:rsidRDefault="006C426C" w:rsidP="006C426C">
      <w:pPr>
        <w:numPr>
          <w:ilvl w:val="0"/>
          <w:numId w:val="1"/>
        </w:numPr>
        <w:shd w:val="clear" w:color="auto" w:fill="FFFFFF"/>
        <w:spacing w:after="0" w:line="240" w:lineRule="auto"/>
        <w:rPr>
          <w:rFonts w:ascii="Times New Roman" w:eastAsia="Times New Roman" w:hAnsi="Times New Roman" w:cs="Times New Roman"/>
          <w:color w:val="333333"/>
          <w:sz w:val="21"/>
          <w:szCs w:val="21"/>
        </w:rPr>
      </w:pPr>
      <w:r w:rsidRPr="006C426C">
        <w:rPr>
          <w:rFonts w:ascii="Times New Roman" w:eastAsia="Times New Roman" w:hAnsi="Times New Roman" w:cs="Times New Roman"/>
          <w:noProof/>
          <w:color w:val="333333"/>
          <w:sz w:val="21"/>
          <w:szCs w:val="21"/>
        </w:rPr>
        <w:drawing>
          <wp:inline distT="0" distB="0" distL="0" distR="0" wp14:anchorId="6A6122A1" wp14:editId="037BBC69">
            <wp:extent cx="6149729" cy="2907906"/>
            <wp:effectExtent l="0" t="0" r="381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90555" cy="2927211"/>
                    </a:xfrm>
                    <a:prstGeom prst="rect">
                      <a:avLst/>
                    </a:prstGeom>
                    <a:noFill/>
                    <a:ln>
                      <a:noFill/>
                    </a:ln>
                  </pic:spPr>
                </pic:pic>
              </a:graphicData>
            </a:graphic>
          </wp:inline>
        </w:drawing>
      </w:r>
    </w:p>
    <w:p w14:paraId="3A44E9C1" w14:textId="77777777" w:rsidR="006C426C" w:rsidRPr="006C426C" w:rsidRDefault="006C426C" w:rsidP="006C426C">
      <w:pPr>
        <w:shd w:val="clear" w:color="auto" w:fill="FFFFFF"/>
        <w:spacing w:after="0" w:line="240" w:lineRule="auto"/>
        <w:ind w:left="720"/>
        <w:rPr>
          <w:rFonts w:ascii="Open Sans" w:eastAsia="Times New Roman" w:hAnsi="Open Sans" w:cs="Open Sans"/>
          <w:color w:val="000000"/>
          <w:sz w:val="18"/>
          <w:szCs w:val="18"/>
        </w:rPr>
      </w:pPr>
      <w:r w:rsidRPr="006C426C">
        <w:rPr>
          <w:rFonts w:ascii="Open Sans" w:eastAsia="Times New Roman" w:hAnsi="Open Sans" w:cs="Open Sans"/>
          <w:color w:val="000000"/>
          <w:sz w:val="18"/>
          <w:szCs w:val="18"/>
        </w:rPr>
        <w:t>The wastewater sludge landfill in West Gardner. FILE PHOTO</w:t>
      </w:r>
    </w:p>
    <w:p w14:paraId="2FE652FB" w14:textId="77777777" w:rsidR="006C426C" w:rsidRDefault="006C426C" w:rsidP="006C426C">
      <w:pPr>
        <w:shd w:val="clear" w:color="auto" w:fill="FFFFFF"/>
        <w:spacing w:after="0" w:line="240" w:lineRule="auto"/>
        <w:rPr>
          <w:rFonts w:ascii="Open Sans" w:eastAsia="Times New Roman" w:hAnsi="Open Sans" w:cs="Open Sans"/>
          <w:color w:val="333333"/>
          <w:sz w:val="21"/>
          <w:szCs w:val="21"/>
        </w:rPr>
      </w:pPr>
    </w:p>
    <w:p w14:paraId="6247F3B9" w14:textId="7B0CAA18" w:rsidR="006C426C" w:rsidRPr="006C426C" w:rsidRDefault="006C426C" w:rsidP="006C426C">
      <w:pPr>
        <w:shd w:val="clear" w:color="auto" w:fill="FFFFFF"/>
        <w:spacing w:after="0" w:line="240" w:lineRule="auto"/>
        <w:rPr>
          <w:rFonts w:ascii="Open Sans" w:eastAsia="Times New Roman" w:hAnsi="Open Sans" w:cs="Open Sans"/>
          <w:color w:val="333333"/>
          <w:sz w:val="21"/>
          <w:szCs w:val="21"/>
        </w:rPr>
      </w:pPr>
      <w:hyperlink r:id="rId7" w:tgtFrame="_blank" w:history="1">
        <w:r w:rsidRPr="006C426C">
          <w:rPr>
            <w:rFonts w:ascii="Open Sans" w:eastAsia="Times New Roman" w:hAnsi="Open Sans" w:cs="Open Sans"/>
            <w:color w:val="000000"/>
            <w:sz w:val="21"/>
            <w:szCs w:val="21"/>
            <w:u w:val="single"/>
          </w:rPr>
          <w:t>By GREG VINE</w:t>
        </w:r>
      </w:hyperlink>
    </w:p>
    <w:p w14:paraId="7D5DECE3" w14:textId="77777777" w:rsidR="006C426C" w:rsidRPr="006C426C" w:rsidRDefault="006C426C" w:rsidP="006C426C">
      <w:pPr>
        <w:shd w:val="clear" w:color="auto" w:fill="FFFFFF"/>
        <w:spacing w:after="0" w:line="240" w:lineRule="auto"/>
        <w:rPr>
          <w:rFonts w:ascii="Open Sans" w:eastAsia="Times New Roman" w:hAnsi="Open Sans" w:cs="Open Sans"/>
          <w:color w:val="333333"/>
          <w:sz w:val="21"/>
          <w:szCs w:val="21"/>
        </w:rPr>
      </w:pPr>
      <w:r w:rsidRPr="006C426C">
        <w:rPr>
          <w:rFonts w:ascii="Open Sans" w:eastAsia="Times New Roman" w:hAnsi="Open Sans" w:cs="Open Sans"/>
          <w:color w:val="333333"/>
          <w:sz w:val="21"/>
          <w:szCs w:val="21"/>
        </w:rPr>
        <w:t>For the Athol Daily News</w:t>
      </w:r>
    </w:p>
    <w:p w14:paraId="1755BF8C" w14:textId="77777777" w:rsidR="006C426C" w:rsidRPr="006C426C" w:rsidRDefault="006C426C" w:rsidP="006C426C">
      <w:pPr>
        <w:shd w:val="clear" w:color="auto" w:fill="FFFFFF"/>
        <w:spacing w:after="0" w:line="240" w:lineRule="auto"/>
        <w:rPr>
          <w:rFonts w:ascii="Open Sans" w:eastAsia="Times New Roman" w:hAnsi="Open Sans" w:cs="Open Sans"/>
          <w:color w:val="333333"/>
          <w:sz w:val="21"/>
          <w:szCs w:val="21"/>
        </w:rPr>
      </w:pPr>
      <w:r w:rsidRPr="006C426C">
        <w:rPr>
          <w:rFonts w:ascii="Open Sans" w:eastAsia="Times New Roman" w:hAnsi="Open Sans" w:cs="Open Sans"/>
          <w:color w:val="333333"/>
          <w:sz w:val="21"/>
          <w:szCs w:val="21"/>
        </w:rPr>
        <w:t>Published: 12/21/2022 3:05:31 PM</w:t>
      </w:r>
    </w:p>
    <w:p w14:paraId="4FA213BB" w14:textId="77777777" w:rsidR="006C426C" w:rsidRPr="006C426C" w:rsidRDefault="006C426C" w:rsidP="006C426C">
      <w:pPr>
        <w:shd w:val="clear" w:color="auto" w:fill="FFFFFF"/>
        <w:spacing w:after="150" w:line="240" w:lineRule="auto"/>
        <w:rPr>
          <w:rFonts w:ascii="Open Sans" w:eastAsia="Times New Roman" w:hAnsi="Open Sans" w:cs="Open Sans"/>
          <w:color w:val="333333"/>
          <w:sz w:val="21"/>
          <w:szCs w:val="21"/>
        </w:rPr>
      </w:pPr>
      <w:r w:rsidRPr="006C426C">
        <w:rPr>
          <w:rFonts w:ascii="Open Sans" w:eastAsia="Times New Roman" w:hAnsi="Open Sans" w:cs="Open Sans"/>
          <w:color w:val="333333"/>
          <w:sz w:val="21"/>
          <w:szCs w:val="21"/>
        </w:rPr>
        <w:t>Modified: 12/21/2022 3:02:46 PM</w:t>
      </w:r>
    </w:p>
    <w:p w14:paraId="17DBDDC7"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GARDNER — In mid-November, Gardner’s Conservation Commission signed off on the city’s Notice of Intent to greatly expand its wastewater sludge landfill, located in West Gardner, at the same time issuing several conditions for the expansion to move forward. The NOI was submitted by the city’s engineering consultant, Woodward &amp; Curran.</w:t>
      </w:r>
    </w:p>
    <w:p w14:paraId="68D7E3E5"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Now, an appeal has been filed by Attorney Nathanial Stevens of the Boston law firm McGregor Legere &amp; Stevens on behalf of a dozen Chair City residents asking the state Department of Environmental Protection to “issue a Superseding Order of Conditions blocking any work on the expansion.” </w:t>
      </w:r>
    </w:p>
    <w:p w14:paraId="3D4EC8C5"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 xml:space="preserve">The Athol Daily News reached out to Gardner Conservation Agent Sophie Dorow, who said she needed to speak to other officials, including </w:t>
      </w:r>
      <w:proofErr w:type="spellStart"/>
      <w:r w:rsidRPr="006C426C">
        <w:rPr>
          <w:rFonts w:ascii="Times New Roman" w:eastAsia="Times New Roman" w:hAnsi="Times New Roman" w:cs="Times New Roman"/>
          <w:color w:val="333333"/>
          <w:sz w:val="27"/>
          <w:szCs w:val="27"/>
        </w:rPr>
        <w:t>ConCom</w:t>
      </w:r>
      <w:proofErr w:type="spellEnd"/>
      <w:r w:rsidRPr="006C426C">
        <w:rPr>
          <w:rFonts w:ascii="Times New Roman" w:eastAsia="Times New Roman" w:hAnsi="Times New Roman" w:cs="Times New Roman"/>
          <w:color w:val="333333"/>
          <w:sz w:val="27"/>
          <w:szCs w:val="27"/>
        </w:rPr>
        <w:t xml:space="preserve"> members, before the city provides a response to the appeal.</w:t>
      </w:r>
    </w:p>
    <w:p w14:paraId="1278FBB8"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 xml:space="preserve">Much of the appeal appears to be based on the alleged failure of the commission to </w:t>
      </w:r>
      <w:proofErr w:type="gramStart"/>
      <w:r w:rsidRPr="006C426C">
        <w:rPr>
          <w:rFonts w:ascii="Times New Roman" w:eastAsia="Times New Roman" w:hAnsi="Times New Roman" w:cs="Times New Roman"/>
          <w:color w:val="333333"/>
          <w:sz w:val="27"/>
          <w:szCs w:val="27"/>
        </w:rPr>
        <w:t>take into account</w:t>
      </w:r>
      <w:proofErr w:type="gramEnd"/>
      <w:r w:rsidRPr="006C426C">
        <w:rPr>
          <w:rFonts w:ascii="Times New Roman" w:eastAsia="Times New Roman" w:hAnsi="Times New Roman" w:cs="Times New Roman"/>
          <w:color w:val="333333"/>
          <w:sz w:val="27"/>
          <w:szCs w:val="27"/>
        </w:rPr>
        <w:t xml:space="preserve"> a number of concerns raised in a peer review of the city’s plan conducted by the engineering firm Tighe &amp; Bond. In the cover letter accompanying the formal appeal, Stevens writes: “Tighe &amp; Bond outlined a number of areas where information was lacking and recommended that the Commission request the Applicant to undertake additional field work and calculation as well as provide further information.”</w:t>
      </w:r>
    </w:p>
    <w:p w14:paraId="0D029E97"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Tighe &amp; Bond subsequently sent two additional letters reiterating its concerns about the project but, wrote Stevens, “The full Commission spent a short amount of time considering Tighe &amp; Bond’s comments at its November 14, 2022 meeting before closing the hearing and voting to approve the Project.”</w:t>
      </w:r>
    </w:p>
    <w:p w14:paraId="388AC100"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lastRenderedPageBreak/>
        <w:t>“Tighe &amp; Bond provided a letter to the commission suggesting that the commission require that the city, the DPW, do some additional work to demonstrate that this project would meet performance standards under the Wetlands Protection Act,” Stevens told the Athol Daily News. “The commission essentially ignored most, if not all, of those (suggestions), and just seemed to be in a hurry to approve it. Many conservation commissions feel the pressure when their own municipality is proposing a big public works project. They probably felt some pressure and just went ahead and ignored their own peer reviewer and approved the project.”</w:t>
      </w:r>
    </w:p>
    <w:p w14:paraId="3E1AF50B"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 xml:space="preserve">Stevens also claimed the commission had failed to </w:t>
      </w:r>
      <w:proofErr w:type="gramStart"/>
      <w:r w:rsidRPr="006C426C">
        <w:rPr>
          <w:rFonts w:ascii="Times New Roman" w:eastAsia="Times New Roman" w:hAnsi="Times New Roman" w:cs="Times New Roman"/>
          <w:color w:val="333333"/>
          <w:sz w:val="27"/>
          <w:szCs w:val="27"/>
        </w:rPr>
        <w:t>take into account</w:t>
      </w:r>
      <w:proofErr w:type="gramEnd"/>
      <w:r w:rsidRPr="006C426C">
        <w:rPr>
          <w:rFonts w:ascii="Times New Roman" w:eastAsia="Times New Roman" w:hAnsi="Times New Roman" w:cs="Times New Roman"/>
          <w:color w:val="333333"/>
          <w:sz w:val="27"/>
          <w:szCs w:val="27"/>
        </w:rPr>
        <w:t xml:space="preserve"> the proximity of the expansion to nearby wetlands.</w:t>
      </w:r>
    </w:p>
    <w:p w14:paraId="2B376AE2"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“The work is close to the buffer zone,” he said, “and then there’s an additional issue with an existing drainage problem from the landfill, which the commission seemed to not want to address.”</w:t>
      </w:r>
    </w:p>
    <w:p w14:paraId="080C294F"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The existing landfill, as well as the area proposed for expansion, lies about a mile from an area designated as an Environmental Justice Population. According to the U.S. Dept. of Agriculture, such an area is defined as a neighborhood where the annual median household income is equal to or less than 65 percent of the statewide median, or whose population is made up 25 percent minority, foreign born, or individuals lacking proficiency in the English language. Gardner’s EJP was determined solely on income.</w:t>
      </w:r>
    </w:p>
    <w:p w14:paraId="7CF4245E"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“These populations are nearby,” said Stevens, “and this is just exacerbating the historical environmental justice issues here, that these types of facilities should be located in or near such populations.”</w:t>
      </w:r>
    </w:p>
    <w:p w14:paraId="3D24184B"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In addition, the Notice of Intent submitted by Woodward &amp; Curran failed, according to the appeal, to examine alternatives to expansion, including a consideration of partnering with neighboring communities or pursuit of a private sector partnership to find a viable alternative to the project.</w:t>
      </w:r>
    </w:p>
    <w:p w14:paraId="2CC4CFB0"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“The NOI alternatives analysis dismisses…alternatives without completing a single feasibility study of any such alternative,</w:t>
      </w:r>
      <w:proofErr w:type="gramStart"/>
      <w:r w:rsidRPr="006C426C">
        <w:rPr>
          <w:rFonts w:ascii="Times New Roman" w:eastAsia="Times New Roman" w:hAnsi="Times New Roman" w:cs="Times New Roman"/>
          <w:color w:val="333333"/>
          <w:sz w:val="27"/>
          <w:szCs w:val="27"/>
        </w:rPr>
        <w:t>” ,</w:t>
      </w:r>
      <w:proofErr w:type="gramEnd"/>
      <w:r w:rsidRPr="006C426C">
        <w:rPr>
          <w:rFonts w:ascii="Times New Roman" w:eastAsia="Times New Roman" w:hAnsi="Times New Roman" w:cs="Times New Roman"/>
          <w:color w:val="333333"/>
          <w:sz w:val="27"/>
          <w:szCs w:val="27"/>
        </w:rPr>
        <w:t xml:space="preserve">” Stevens writes in the appeal. “In addition, the city has rejected pursuit of a phased construction of the project which will, in effect, commit the </w:t>
      </w:r>
      <w:proofErr w:type="gramStart"/>
      <w:r w:rsidRPr="006C426C">
        <w:rPr>
          <w:rFonts w:ascii="Times New Roman" w:eastAsia="Times New Roman" w:hAnsi="Times New Roman" w:cs="Times New Roman"/>
          <w:color w:val="333333"/>
          <w:sz w:val="27"/>
          <w:szCs w:val="27"/>
        </w:rPr>
        <w:t>City</w:t>
      </w:r>
      <w:proofErr w:type="gramEnd"/>
      <w:r w:rsidRPr="006C426C">
        <w:rPr>
          <w:rFonts w:ascii="Times New Roman" w:eastAsia="Times New Roman" w:hAnsi="Times New Roman" w:cs="Times New Roman"/>
          <w:color w:val="333333"/>
          <w:sz w:val="27"/>
          <w:szCs w:val="27"/>
        </w:rPr>
        <w:t xml:space="preserve"> to the 17-year landfill expansion. This effectively (means) Gardner will not be able to take advantage of innovation in other alternatives or partner with other communities in pursuit of a sustainable solution prior to 2042.”</w:t>
      </w:r>
    </w:p>
    <w:p w14:paraId="15604FA2"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Stevens explained that the city is not required to respond to the appeal, which DEP may take several months to decide. He added that DEP would likely schedule a site visit to take place sometime after the first of the year, after which the staff will make a recommendation on the appeal.”</w:t>
      </w:r>
    </w:p>
    <w:p w14:paraId="2ADBB246"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“The regional office will then issue a superseding order,” he explained, “which will either reverse the commission’s decision, affirm the commission’s decision, or they could write their own conditions.” </w:t>
      </w:r>
    </w:p>
    <w:p w14:paraId="4952F8A7"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The city wants to expand the existing sludge landfill from six to 10.3 acres. A coalition fighting expansion argues the larger landfill would endanger more than 70 private wells in Gardner and Templeton, while leaching pollutants in the Otter River, a tributary of the Millers River.</w:t>
      </w:r>
    </w:p>
    <w:p w14:paraId="0F19F49D"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 xml:space="preserve">The Coalition for a Sustainable Alternative to the Gardner Sludge Landfill Expansion includes several Athol-based organizations, including the Athol Bird and Nature Club, the Millers River Watershed Council, and the Mount Grace Land Conservation Trust, in addition to Clean Water Action, the Connecticut River Conservancy, Gardner Clean Air, </w:t>
      </w:r>
      <w:proofErr w:type="spellStart"/>
      <w:r w:rsidRPr="006C426C">
        <w:rPr>
          <w:rFonts w:ascii="Times New Roman" w:eastAsia="Times New Roman" w:hAnsi="Times New Roman" w:cs="Times New Roman"/>
          <w:color w:val="333333"/>
          <w:sz w:val="27"/>
          <w:szCs w:val="27"/>
        </w:rPr>
        <w:t>MassPIRG</w:t>
      </w:r>
      <w:proofErr w:type="spellEnd"/>
      <w:r w:rsidRPr="006C426C">
        <w:rPr>
          <w:rFonts w:ascii="Times New Roman" w:eastAsia="Times New Roman" w:hAnsi="Times New Roman" w:cs="Times New Roman"/>
          <w:color w:val="333333"/>
          <w:sz w:val="27"/>
          <w:szCs w:val="27"/>
        </w:rPr>
        <w:t>, the Massachusetts Rivers Alliance, and the North County Land Trust. It receives technical support from the Sierra Club.</w:t>
      </w:r>
    </w:p>
    <w:p w14:paraId="71C9EB9F" w14:textId="77777777" w:rsidR="006C426C" w:rsidRPr="006C426C" w:rsidRDefault="006C426C" w:rsidP="006C426C">
      <w:pPr>
        <w:shd w:val="clear" w:color="auto" w:fill="FFFFFF"/>
        <w:spacing w:after="150" w:line="240" w:lineRule="auto"/>
        <w:rPr>
          <w:rFonts w:ascii="Times New Roman" w:eastAsia="Times New Roman" w:hAnsi="Times New Roman" w:cs="Times New Roman"/>
          <w:color w:val="333333"/>
          <w:sz w:val="27"/>
          <w:szCs w:val="27"/>
        </w:rPr>
      </w:pPr>
      <w:r w:rsidRPr="006C426C">
        <w:rPr>
          <w:rFonts w:ascii="Times New Roman" w:eastAsia="Times New Roman" w:hAnsi="Times New Roman" w:cs="Times New Roman"/>
          <w:color w:val="333333"/>
          <w:sz w:val="27"/>
          <w:szCs w:val="27"/>
        </w:rPr>
        <w:t>Greg Vine can be reached at gvineadn@gmail.com. </w:t>
      </w:r>
    </w:p>
    <w:p w14:paraId="1FBCB946" w14:textId="77777777" w:rsidR="00A069B4" w:rsidRDefault="00A069B4"/>
    <w:sectPr w:rsidR="00A069B4" w:rsidSect="00F01DE6">
      <w:type w:val="continuous"/>
      <w:pgSz w:w="12240" w:h="15840"/>
      <w:pgMar w:top="720" w:right="274" w:bottom="0" w:left="274" w:header="720" w:footer="720" w:gutter="0"/>
      <w:paperSrc w:first="259" w:other="259"/>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FB7A1F"/>
    <w:multiLevelType w:val="multilevel"/>
    <w:tmpl w:val="81DC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ED1AB1"/>
    <w:multiLevelType w:val="multilevel"/>
    <w:tmpl w:val="7F38E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35249">
    <w:abstractNumId w:val="1"/>
  </w:num>
  <w:num w:numId="2" w16cid:durableId="1084761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26C"/>
    <w:rsid w:val="00000485"/>
    <w:rsid w:val="00002BEC"/>
    <w:rsid w:val="000035C1"/>
    <w:rsid w:val="0000463A"/>
    <w:rsid w:val="00005E00"/>
    <w:rsid w:val="00007739"/>
    <w:rsid w:val="00007B33"/>
    <w:rsid w:val="0001195C"/>
    <w:rsid w:val="000150D3"/>
    <w:rsid w:val="00017AE5"/>
    <w:rsid w:val="00020333"/>
    <w:rsid w:val="0002236D"/>
    <w:rsid w:val="0002346B"/>
    <w:rsid w:val="000267FC"/>
    <w:rsid w:val="00027A71"/>
    <w:rsid w:val="0003220A"/>
    <w:rsid w:val="000337BE"/>
    <w:rsid w:val="0003402B"/>
    <w:rsid w:val="00034C28"/>
    <w:rsid w:val="00040912"/>
    <w:rsid w:val="00040FEE"/>
    <w:rsid w:val="00045E8A"/>
    <w:rsid w:val="00046785"/>
    <w:rsid w:val="00046D2E"/>
    <w:rsid w:val="00051030"/>
    <w:rsid w:val="000510F8"/>
    <w:rsid w:val="000511FD"/>
    <w:rsid w:val="00056A9A"/>
    <w:rsid w:val="000576AE"/>
    <w:rsid w:val="000600D6"/>
    <w:rsid w:val="0006256C"/>
    <w:rsid w:val="00062DEE"/>
    <w:rsid w:val="0006377C"/>
    <w:rsid w:val="0006440A"/>
    <w:rsid w:val="00065356"/>
    <w:rsid w:val="00065FAB"/>
    <w:rsid w:val="000675C9"/>
    <w:rsid w:val="00071754"/>
    <w:rsid w:val="00072395"/>
    <w:rsid w:val="000734F6"/>
    <w:rsid w:val="00073A0A"/>
    <w:rsid w:val="00073A4C"/>
    <w:rsid w:val="0007604E"/>
    <w:rsid w:val="00077F6F"/>
    <w:rsid w:val="00081580"/>
    <w:rsid w:val="0008178B"/>
    <w:rsid w:val="000826FD"/>
    <w:rsid w:val="000837D1"/>
    <w:rsid w:val="000844E5"/>
    <w:rsid w:val="00085B85"/>
    <w:rsid w:val="00085D2B"/>
    <w:rsid w:val="000863E0"/>
    <w:rsid w:val="00087E6B"/>
    <w:rsid w:val="00090438"/>
    <w:rsid w:val="00091528"/>
    <w:rsid w:val="00091A2D"/>
    <w:rsid w:val="00091D43"/>
    <w:rsid w:val="0009401F"/>
    <w:rsid w:val="00096F5F"/>
    <w:rsid w:val="00097194"/>
    <w:rsid w:val="00097A2E"/>
    <w:rsid w:val="000A3380"/>
    <w:rsid w:val="000A4637"/>
    <w:rsid w:val="000A529B"/>
    <w:rsid w:val="000A74DA"/>
    <w:rsid w:val="000B1127"/>
    <w:rsid w:val="000B1281"/>
    <w:rsid w:val="000B2485"/>
    <w:rsid w:val="000B2A65"/>
    <w:rsid w:val="000B37AA"/>
    <w:rsid w:val="000B6ECC"/>
    <w:rsid w:val="000B77CD"/>
    <w:rsid w:val="000C070B"/>
    <w:rsid w:val="000C3248"/>
    <w:rsid w:val="000C49A1"/>
    <w:rsid w:val="000C5DD3"/>
    <w:rsid w:val="000C5F4F"/>
    <w:rsid w:val="000C6F00"/>
    <w:rsid w:val="000D04CD"/>
    <w:rsid w:val="000D321A"/>
    <w:rsid w:val="000D483B"/>
    <w:rsid w:val="000D5749"/>
    <w:rsid w:val="000E2433"/>
    <w:rsid w:val="000E2685"/>
    <w:rsid w:val="000E39C3"/>
    <w:rsid w:val="000E449B"/>
    <w:rsid w:val="000E5FE1"/>
    <w:rsid w:val="000E6958"/>
    <w:rsid w:val="000F0F0B"/>
    <w:rsid w:val="000F315B"/>
    <w:rsid w:val="000F37E9"/>
    <w:rsid w:val="000F383F"/>
    <w:rsid w:val="000F52A0"/>
    <w:rsid w:val="00100B04"/>
    <w:rsid w:val="001013BA"/>
    <w:rsid w:val="00104E16"/>
    <w:rsid w:val="00105E7F"/>
    <w:rsid w:val="001062C9"/>
    <w:rsid w:val="001062FE"/>
    <w:rsid w:val="00106F69"/>
    <w:rsid w:val="00107307"/>
    <w:rsid w:val="00107E75"/>
    <w:rsid w:val="00111D69"/>
    <w:rsid w:val="00112A40"/>
    <w:rsid w:val="00113045"/>
    <w:rsid w:val="00115058"/>
    <w:rsid w:val="0011555C"/>
    <w:rsid w:val="00116697"/>
    <w:rsid w:val="0012225E"/>
    <w:rsid w:val="0012399E"/>
    <w:rsid w:val="00125AA8"/>
    <w:rsid w:val="00126013"/>
    <w:rsid w:val="00127BF9"/>
    <w:rsid w:val="0013175C"/>
    <w:rsid w:val="00131BC0"/>
    <w:rsid w:val="00132DF8"/>
    <w:rsid w:val="001379E4"/>
    <w:rsid w:val="00140509"/>
    <w:rsid w:val="00143392"/>
    <w:rsid w:val="00143527"/>
    <w:rsid w:val="001458FD"/>
    <w:rsid w:val="00145F43"/>
    <w:rsid w:val="00146BE9"/>
    <w:rsid w:val="00147E6D"/>
    <w:rsid w:val="00150750"/>
    <w:rsid w:val="00150D80"/>
    <w:rsid w:val="00150E37"/>
    <w:rsid w:val="00152D44"/>
    <w:rsid w:val="00154A0F"/>
    <w:rsid w:val="00155121"/>
    <w:rsid w:val="00156281"/>
    <w:rsid w:val="00156E5C"/>
    <w:rsid w:val="00156FE8"/>
    <w:rsid w:val="001606EF"/>
    <w:rsid w:val="00162CB8"/>
    <w:rsid w:val="001633CA"/>
    <w:rsid w:val="001645AE"/>
    <w:rsid w:val="001665D8"/>
    <w:rsid w:val="00166653"/>
    <w:rsid w:val="0016795C"/>
    <w:rsid w:val="00172FCF"/>
    <w:rsid w:val="00173A82"/>
    <w:rsid w:val="00173A98"/>
    <w:rsid w:val="00175249"/>
    <w:rsid w:val="0017673D"/>
    <w:rsid w:val="00176BC6"/>
    <w:rsid w:val="00177AEC"/>
    <w:rsid w:val="00177BBE"/>
    <w:rsid w:val="001829DA"/>
    <w:rsid w:val="00183343"/>
    <w:rsid w:val="00185103"/>
    <w:rsid w:val="001864CF"/>
    <w:rsid w:val="001866E0"/>
    <w:rsid w:val="00190C1B"/>
    <w:rsid w:val="00190D56"/>
    <w:rsid w:val="00191744"/>
    <w:rsid w:val="00191E53"/>
    <w:rsid w:val="00192705"/>
    <w:rsid w:val="001930A6"/>
    <w:rsid w:val="00196690"/>
    <w:rsid w:val="00196AFA"/>
    <w:rsid w:val="001A1572"/>
    <w:rsid w:val="001A1EE3"/>
    <w:rsid w:val="001A333D"/>
    <w:rsid w:val="001A6F82"/>
    <w:rsid w:val="001B01A1"/>
    <w:rsid w:val="001B0762"/>
    <w:rsid w:val="001B0CD0"/>
    <w:rsid w:val="001B3618"/>
    <w:rsid w:val="001B6C39"/>
    <w:rsid w:val="001C319A"/>
    <w:rsid w:val="001C3A90"/>
    <w:rsid w:val="001C3D4B"/>
    <w:rsid w:val="001C44D9"/>
    <w:rsid w:val="001C4AF9"/>
    <w:rsid w:val="001C4FA4"/>
    <w:rsid w:val="001C74B2"/>
    <w:rsid w:val="001D32A2"/>
    <w:rsid w:val="001D43CB"/>
    <w:rsid w:val="001E074A"/>
    <w:rsid w:val="001E7317"/>
    <w:rsid w:val="001E74A2"/>
    <w:rsid w:val="001F002F"/>
    <w:rsid w:val="001F12DB"/>
    <w:rsid w:val="001F1A8C"/>
    <w:rsid w:val="001F1B2E"/>
    <w:rsid w:val="001F23C2"/>
    <w:rsid w:val="001F2A3D"/>
    <w:rsid w:val="001F5826"/>
    <w:rsid w:val="001F5D38"/>
    <w:rsid w:val="001F627D"/>
    <w:rsid w:val="001F702D"/>
    <w:rsid w:val="0020075A"/>
    <w:rsid w:val="00206F6D"/>
    <w:rsid w:val="00206FF0"/>
    <w:rsid w:val="002073D6"/>
    <w:rsid w:val="00211A78"/>
    <w:rsid w:val="0022077C"/>
    <w:rsid w:val="00220F53"/>
    <w:rsid w:val="0022483F"/>
    <w:rsid w:val="002248AF"/>
    <w:rsid w:val="002257A7"/>
    <w:rsid w:val="00225874"/>
    <w:rsid w:val="0023007E"/>
    <w:rsid w:val="00232C79"/>
    <w:rsid w:val="00235551"/>
    <w:rsid w:val="00235BE6"/>
    <w:rsid w:val="00240688"/>
    <w:rsid w:val="002415CD"/>
    <w:rsid w:val="00245D3F"/>
    <w:rsid w:val="00245DF6"/>
    <w:rsid w:val="002508D2"/>
    <w:rsid w:val="00252BDB"/>
    <w:rsid w:val="00254CF1"/>
    <w:rsid w:val="0025544E"/>
    <w:rsid w:val="002561E4"/>
    <w:rsid w:val="00260519"/>
    <w:rsid w:val="00262203"/>
    <w:rsid w:val="00263778"/>
    <w:rsid w:val="00264DC7"/>
    <w:rsid w:val="002668F4"/>
    <w:rsid w:val="00266F22"/>
    <w:rsid w:val="00270D0E"/>
    <w:rsid w:val="00270EA1"/>
    <w:rsid w:val="00270FE0"/>
    <w:rsid w:val="00271E89"/>
    <w:rsid w:val="00275E72"/>
    <w:rsid w:val="002800FC"/>
    <w:rsid w:val="0028160B"/>
    <w:rsid w:val="002856A9"/>
    <w:rsid w:val="002856F4"/>
    <w:rsid w:val="00295137"/>
    <w:rsid w:val="0029597D"/>
    <w:rsid w:val="00296E07"/>
    <w:rsid w:val="002A09BE"/>
    <w:rsid w:val="002A16A7"/>
    <w:rsid w:val="002A184E"/>
    <w:rsid w:val="002A1E8F"/>
    <w:rsid w:val="002A2B7B"/>
    <w:rsid w:val="002B4F52"/>
    <w:rsid w:val="002B7773"/>
    <w:rsid w:val="002B7E9A"/>
    <w:rsid w:val="002C1EF2"/>
    <w:rsid w:val="002C4F42"/>
    <w:rsid w:val="002C5511"/>
    <w:rsid w:val="002C5FCE"/>
    <w:rsid w:val="002C6590"/>
    <w:rsid w:val="002D0885"/>
    <w:rsid w:val="002D2487"/>
    <w:rsid w:val="002D6673"/>
    <w:rsid w:val="002E0EC3"/>
    <w:rsid w:val="002F1CA8"/>
    <w:rsid w:val="002F205B"/>
    <w:rsid w:val="002F2413"/>
    <w:rsid w:val="002F48C3"/>
    <w:rsid w:val="002F58A6"/>
    <w:rsid w:val="002F6EDB"/>
    <w:rsid w:val="002F6F5E"/>
    <w:rsid w:val="0030010E"/>
    <w:rsid w:val="003018BA"/>
    <w:rsid w:val="003022A2"/>
    <w:rsid w:val="00302B04"/>
    <w:rsid w:val="0030451A"/>
    <w:rsid w:val="00304CA3"/>
    <w:rsid w:val="003064C2"/>
    <w:rsid w:val="00307EFD"/>
    <w:rsid w:val="0031013F"/>
    <w:rsid w:val="00310324"/>
    <w:rsid w:val="0031078C"/>
    <w:rsid w:val="003112AD"/>
    <w:rsid w:val="00312119"/>
    <w:rsid w:val="0031344A"/>
    <w:rsid w:val="0031474C"/>
    <w:rsid w:val="00315875"/>
    <w:rsid w:val="00316A7B"/>
    <w:rsid w:val="003212B0"/>
    <w:rsid w:val="003233AD"/>
    <w:rsid w:val="003242A6"/>
    <w:rsid w:val="00324793"/>
    <w:rsid w:val="00325C48"/>
    <w:rsid w:val="00332A0F"/>
    <w:rsid w:val="0034143A"/>
    <w:rsid w:val="00341D7C"/>
    <w:rsid w:val="0034267B"/>
    <w:rsid w:val="00342A5B"/>
    <w:rsid w:val="00342BF8"/>
    <w:rsid w:val="00343A6E"/>
    <w:rsid w:val="00346BB6"/>
    <w:rsid w:val="003471A3"/>
    <w:rsid w:val="00347ED3"/>
    <w:rsid w:val="003526C9"/>
    <w:rsid w:val="0035296B"/>
    <w:rsid w:val="00353AAC"/>
    <w:rsid w:val="00356C2F"/>
    <w:rsid w:val="00357D2E"/>
    <w:rsid w:val="003612BD"/>
    <w:rsid w:val="00361B37"/>
    <w:rsid w:val="00361FF5"/>
    <w:rsid w:val="00364234"/>
    <w:rsid w:val="00364B35"/>
    <w:rsid w:val="003656EE"/>
    <w:rsid w:val="00366F90"/>
    <w:rsid w:val="00367F4B"/>
    <w:rsid w:val="003713F7"/>
    <w:rsid w:val="00375642"/>
    <w:rsid w:val="00375796"/>
    <w:rsid w:val="00376106"/>
    <w:rsid w:val="003767AD"/>
    <w:rsid w:val="003775D8"/>
    <w:rsid w:val="00381EF5"/>
    <w:rsid w:val="00384807"/>
    <w:rsid w:val="00385680"/>
    <w:rsid w:val="003856BC"/>
    <w:rsid w:val="00386A9A"/>
    <w:rsid w:val="00387EFC"/>
    <w:rsid w:val="0039330F"/>
    <w:rsid w:val="00396594"/>
    <w:rsid w:val="00396A7A"/>
    <w:rsid w:val="003A002B"/>
    <w:rsid w:val="003A2DA4"/>
    <w:rsid w:val="003A3E72"/>
    <w:rsid w:val="003A6ADD"/>
    <w:rsid w:val="003A7293"/>
    <w:rsid w:val="003A7E56"/>
    <w:rsid w:val="003B0EC3"/>
    <w:rsid w:val="003B10FF"/>
    <w:rsid w:val="003B308C"/>
    <w:rsid w:val="003B6D18"/>
    <w:rsid w:val="003C2872"/>
    <w:rsid w:val="003C36FF"/>
    <w:rsid w:val="003C4A15"/>
    <w:rsid w:val="003D03A4"/>
    <w:rsid w:val="003D3BBE"/>
    <w:rsid w:val="003D435B"/>
    <w:rsid w:val="003D73DD"/>
    <w:rsid w:val="003D7D25"/>
    <w:rsid w:val="003E0062"/>
    <w:rsid w:val="003E0639"/>
    <w:rsid w:val="003E09EB"/>
    <w:rsid w:val="003E0BE1"/>
    <w:rsid w:val="003E2B76"/>
    <w:rsid w:val="003E2CE3"/>
    <w:rsid w:val="003E32C6"/>
    <w:rsid w:val="003E3F9B"/>
    <w:rsid w:val="003E669F"/>
    <w:rsid w:val="003F09C2"/>
    <w:rsid w:val="003F21C7"/>
    <w:rsid w:val="003F2769"/>
    <w:rsid w:val="003F41F7"/>
    <w:rsid w:val="003F4E86"/>
    <w:rsid w:val="003F5577"/>
    <w:rsid w:val="003F73ED"/>
    <w:rsid w:val="00403AC5"/>
    <w:rsid w:val="0040667B"/>
    <w:rsid w:val="00412EB5"/>
    <w:rsid w:val="00412FAD"/>
    <w:rsid w:val="004178AB"/>
    <w:rsid w:val="00417B82"/>
    <w:rsid w:val="004212D9"/>
    <w:rsid w:val="004217A8"/>
    <w:rsid w:val="004218A3"/>
    <w:rsid w:val="0042274E"/>
    <w:rsid w:val="0042477E"/>
    <w:rsid w:val="00424D10"/>
    <w:rsid w:val="00425B9F"/>
    <w:rsid w:val="00427264"/>
    <w:rsid w:val="00427BA8"/>
    <w:rsid w:val="004300C5"/>
    <w:rsid w:val="00430FBA"/>
    <w:rsid w:val="004315FE"/>
    <w:rsid w:val="00432509"/>
    <w:rsid w:val="00433488"/>
    <w:rsid w:val="00433795"/>
    <w:rsid w:val="0043420D"/>
    <w:rsid w:val="0043429E"/>
    <w:rsid w:val="0043580A"/>
    <w:rsid w:val="00440293"/>
    <w:rsid w:val="00440425"/>
    <w:rsid w:val="00440523"/>
    <w:rsid w:val="004433FD"/>
    <w:rsid w:val="004443F7"/>
    <w:rsid w:val="00445AAB"/>
    <w:rsid w:val="00446A3E"/>
    <w:rsid w:val="00451528"/>
    <w:rsid w:val="004539C2"/>
    <w:rsid w:val="0045416A"/>
    <w:rsid w:val="00454DEB"/>
    <w:rsid w:val="00456244"/>
    <w:rsid w:val="00456E5F"/>
    <w:rsid w:val="00456FBD"/>
    <w:rsid w:val="004612CF"/>
    <w:rsid w:val="00462D64"/>
    <w:rsid w:val="004637D0"/>
    <w:rsid w:val="00470466"/>
    <w:rsid w:val="004705B1"/>
    <w:rsid w:val="004717D8"/>
    <w:rsid w:val="00471E4A"/>
    <w:rsid w:val="00473382"/>
    <w:rsid w:val="004760EC"/>
    <w:rsid w:val="0048017C"/>
    <w:rsid w:val="00480777"/>
    <w:rsid w:val="0048118A"/>
    <w:rsid w:val="00482740"/>
    <w:rsid w:val="00483EA3"/>
    <w:rsid w:val="00484701"/>
    <w:rsid w:val="00492EDE"/>
    <w:rsid w:val="00493106"/>
    <w:rsid w:val="004945E2"/>
    <w:rsid w:val="004951D0"/>
    <w:rsid w:val="004A008A"/>
    <w:rsid w:val="004A293C"/>
    <w:rsid w:val="004A34E7"/>
    <w:rsid w:val="004A3852"/>
    <w:rsid w:val="004A46AD"/>
    <w:rsid w:val="004A523F"/>
    <w:rsid w:val="004A5A7A"/>
    <w:rsid w:val="004A691C"/>
    <w:rsid w:val="004B00DB"/>
    <w:rsid w:val="004B2316"/>
    <w:rsid w:val="004B2539"/>
    <w:rsid w:val="004B29FC"/>
    <w:rsid w:val="004B45AF"/>
    <w:rsid w:val="004B4929"/>
    <w:rsid w:val="004B52B8"/>
    <w:rsid w:val="004B6354"/>
    <w:rsid w:val="004C0B46"/>
    <w:rsid w:val="004C0CB9"/>
    <w:rsid w:val="004C2CC9"/>
    <w:rsid w:val="004C38C8"/>
    <w:rsid w:val="004C5188"/>
    <w:rsid w:val="004C5498"/>
    <w:rsid w:val="004C5998"/>
    <w:rsid w:val="004C607C"/>
    <w:rsid w:val="004C6F84"/>
    <w:rsid w:val="004C70C8"/>
    <w:rsid w:val="004D0C82"/>
    <w:rsid w:val="004D0CF3"/>
    <w:rsid w:val="004D2962"/>
    <w:rsid w:val="004D44ED"/>
    <w:rsid w:val="004D4919"/>
    <w:rsid w:val="004E018C"/>
    <w:rsid w:val="004E0366"/>
    <w:rsid w:val="004E0B3A"/>
    <w:rsid w:val="004E1981"/>
    <w:rsid w:val="004E1EF9"/>
    <w:rsid w:val="004E427E"/>
    <w:rsid w:val="004F0AE3"/>
    <w:rsid w:val="004F1906"/>
    <w:rsid w:val="004F240D"/>
    <w:rsid w:val="004F25EB"/>
    <w:rsid w:val="004F4CC1"/>
    <w:rsid w:val="004F6678"/>
    <w:rsid w:val="00500A38"/>
    <w:rsid w:val="00503FC5"/>
    <w:rsid w:val="0050508E"/>
    <w:rsid w:val="00511BA3"/>
    <w:rsid w:val="00512C49"/>
    <w:rsid w:val="00515CB8"/>
    <w:rsid w:val="0051649B"/>
    <w:rsid w:val="00516C08"/>
    <w:rsid w:val="00516FE3"/>
    <w:rsid w:val="00517455"/>
    <w:rsid w:val="0052191C"/>
    <w:rsid w:val="00523AFC"/>
    <w:rsid w:val="00524A92"/>
    <w:rsid w:val="00525654"/>
    <w:rsid w:val="0052568F"/>
    <w:rsid w:val="00527698"/>
    <w:rsid w:val="00530598"/>
    <w:rsid w:val="00530F20"/>
    <w:rsid w:val="00531973"/>
    <w:rsid w:val="00534442"/>
    <w:rsid w:val="00535334"/>
    <w:rsid w:val="00536BD3"/>
    <w:rsid w:val="005405E2"/>
    <w:rsid w:val="00540F79"/>
    <w:rsid w:val="00544540"/>
    <w:rsid w:val="0054465D"/>
    <w:rsid w:val="00544D70"/>
    <w:rsid w:val="00544FC4"/>
    <w:rsid w:val="00545987"/>
    <w:rsid w:val="00545D82"/>
    <w:rsid w:val="00552A26"/>
    <w:rsid w:val="00553B7B"/>
    <w:rsid w:val="00556F1D"/>
    <w:rsid w:val="00557261"/>
    <w:rsid w:val="00560F93"/>
    <w:rsid w:val="005612D9"/>
    <w:rsid w:val="00563184"/>
    <w:rsid w:val="0056365A"/>
    <w:rsid w:val="00563EA4"/>
    <w:rsid w:val="00564BFD"/>
    <w:rsid w:val="00565125"/>
    <w:rsid w:val="00571CF8"/>
    <w:rsid w:val="00572080"/>
    <w:rsid w:val="00573ED9"/>
    <w:rsid w:val="005746E6"/>
    <w:rsid w:val="0058343C"/>
    <w:rsid w:val="00586C2F"/>
    <w:rsid w:val="005905A4"/>
    <w:rsid w:val="00590AE0"/>
    <w:rsid w:val="0059161F"/>
    <w:rsid w:val="00593A02"/>
    <w:rsid w:val="005951F7"/>
    <w:rsid w:val="00596057"/>
    <w:rsid w:val="00596D59"/>
    <w:rsid w:val="00597E44"/>
    <w:rsid w:val="00597EDB"/>
    <w:rsid w:val="005A4112"/>
    <w:rsid w:val="005A6A65"/>
    <w:rsid w:val="005B4651"/>
    <w:rsid w:val="005B46B0"/>
    <w:rsid w:val="005C06A6"/>
    <w:rsid w:val="005C0F77"/>
    <w:rsid w:val="005C2EAA"/>
    <w:rsid w:val="005C67D2"/>
    <w:rsid w:val="005C72F1"/>
    <w:rsid w:val="005D0862"/>
    <w:rsid w:val="005D1728"/>
    <w:rsid w:val="005D2393"/>
    <w:rsid w:val="005D507D"/>
    <w:rsid w:val="005D5098"/>
    <w:rsid w:val="005D5E0B"/>
    <w:rsid w:val="005E1929"/>
    <w:rsid w:val="005E258C"/>
    <w:rsid w:val="005E408C"/>
    <w:rsid w:val="005E7A05"/>
    <w:rsid w:val="005F1E9A"/>
    <w:rsid w:val="005F3700"/>
    <w:rsid w:val="005F4866"/>
    <w:rsid w:val="0060168C"/>
    <w:rsid w:val="006060CE"/>
    <w:rsid w:val="006073BA"/>
    <w:rsid w:val="00607C72"/>
    <w:rsid w:val="00607D4D"/>
    <w:rsid w:val="0061691B"/>
    <w:rsid w:val="00620A64"/>
    <w:rsid w:val="0062113E"/>
    <w:rsid w:val="00621E7C"/>
    <w:rsid w:val="006223A3"/>
    <w:rsid w:val="00623007"/>
    <w:rsid w:val="00624B8B"/>
    <w:rsid w:val="00626649"/>
    <w:rsid w:val="006305A3"/>
    <w:rsid w:val="00635C9A"/>
    <w:rsid w:val="00636A39"/>
    <w:rsid w:val="00640746"/>
    <w:rsid w:val="006415FD"/>
    <w:rsid w:val="00644EFB"/>
    <w:rsid w:val="00645B52"/>
    <w:rsid w:val="00646519"/>
    <w:rsid w:val="00647CFB"/>
    <w:rsid w:val="00652CDC"/>
    <w:rsid w:val="00656879"/>
    <w:rsid w:val="006568C0"/>
    <w:rsid w:val="006570D4"/>
    <w:rsid w:val="00660C93"/>
    <w:rsid w:val="0066501E"/>
    <w:rsid w:val="00665DC4"/>
    <w:rsid w:val="00666371"/>
    <w:rsid w:val="0066658B"/>
    <w:rsid w:val="0067229F"/>
    <w:rsid w:val="00674139"/>
    <w:rsid w:val="0067619B"/>
    <w:rsid w:val="006776CE"/>
    <w:rsid w:val="00677ADC"/>
    <w:rsid w:val="0068054A"/>
    <w:rsid w:val="00682902"/>
    <w:rsid w:val="006839D0"/>
    <w:rsid w:val="00683BD3"/>
    <w:rsid w:val="006841EB"/>
    <w:rsid w:val="00684225"/>
    <w:rsid w:val="00685F9C"/>
    <w:rsid w:val="006860E4"/>
    <w:rsid w:val="006877B3"/>
    <w:rsid w:val="00691DA0"/>
    <w:rsid w:val="006922AF"/>
    <w:rsid w:val="006939CD"/>
    <w:rsid w:val="0069690C"/>
    <w:rsid w:val="0069704B"/>
    <w:rsid w:val="00697F11"/>
    <w:rsid w:val="006A06D0"/>
    <w:rsid w:val="006A2645"/>
    <w:rsid w:val="006A69D2"/>
    <w:rsid w:val="006B162A"/>
    <w:rsid w:val="006B1BF3"/>
    <w:rsid w:val="006B2A3B"/>
    <w:rsid w:val="006B451A"/>
    <w:rsid w:val="006B4EC3"/>
    <w:rsid w:val="006B5186"/>
    <w:rsid w:val="006B6319"/>
    <w:rsid w:val="006B6D1C"/>
    <w:rsid w:val="006B7C25"/>
    <w:rsid w:val="006C02EF"/>
    <w:rsid w:val="006C426C"/>
    <w:rsid w:val="006C59E8"/>
    <w:rsid w:val="006D16CD"/>
    <w:rsid w:val="006D2332"/>
    <w:rsid w:val="006D3A99"/>
    <w:rsid w:val="006D4D04"/>
    <w:rsid w:val="006D5325"/>
    <w:rsid w:val="006D5D4F"/>
    <w:rsid w:val="006D5F64"/>
    <w:rsid w:val="006D7B63"/>
    <w:rsid w:val="006E0E73"/>
    <w:rsid w:val="006E113D"/>
    <w:rsid w:val="006E1C57"/>
    <w:rsid w:val="006E23B1"/>
    <w:rsid w:val="006E4032"/>
    <w:rsid w:val="006E6CC4"/>
    <w:rsid w:val="006E747C"/>
    <w:rsid w:val="006F2552"/>
    <w:rsid w:val="006F4817"/>
    <w:rsid w:val="006F483F"/>
    <w:rsid w:val="006F69C7"/>
    <w:rsid w:val="007003C5"/>
    <w:rsid w:val="007011EE"/>
    <w:rsid w:val="0070303F"/>
    <w:rsid w:val="0070357C"/>
    <w:rsid w:val="0071179A"/>
    <w:rsid w:val="00712A3D"/>
    <w:rsid w:val="0071472A"/>
    <w:rsid w:val="007152F9"/>
    <w:rsid w:val="00715300"/>
    <w:rsid w:val="007206D2"/>
    <w:rsid w:val="00720A20"/>
    <w:rsid w:val="00720D45"/>
    <w:rsid w:val="0072190A"/>
    <w:rsid w:val="00721951"/>
    <w:rsid w:val="007226A6"/>
    <w:rsid w:val="0072466A"/>
    <w:rsid w:val="007256D8"/>
    <w:rsid w:val="00730A2A"/>
    <w:rsid w:val="00732CE8"/>
    <w:rsid w:val="0073368B"/>
    <w:rsid w:val="007369F0"/>
    <w:rsid w:val="00736D80"/>
    <w:rsid w:val="007401F9"/>
    <w:rsid w:val="0074048E"/>
    <w:rsid w:val="0074307B"/>
    <w:rsid w:val="0074442B"/>
    <w:rsid w:val="00745EAD"/>
    <w:rsid w:val="00747460"/>
    <w:rsid w:val="007515D0"/>
    <w:rsid w:val="00754DEC"/>
    <w:rsid w:val="00757640"/>
    <w:rsid w:val="00760031"/>
    <w:rsid w:val="007607E7"/>
    <w:rsid w:val="00761F7C"/>
    <w:rsid w:val="0076470E"/>
    <w:rsid w:val="00765150"/>
    <w:rsid w:val="007707EF"/>
    <w:rsid w:val="007708AE"/>
    <w:rsid w:val="0077282D"/>
    <w:rsid w:val="007741E2"/>
    <w:rsid w:val="00776E6F"/>
    <w:rsid w:val="00777A25"/>
    <w:rsid w:val="007806CD"/>
    <w:rsid w:val="00784C0A"/>
    <w:rsid w:val="00784E9C"/>
    <w:rsid w:val="007853F2"/>
    <w:rsid w:val="00790CB7"/>
    <w:rsid w:val="0079273F"/>
    <w:rsid w:val="007964F5"/>
    <w:rsid w:val="007971A0"/>
    <w:rsid w:val="00797AAE"/>
    <w:rsid w:val="007A0C2C"/>
    <w:rsid w:val="007A22D9"/>
    <w:rsid w:val="007A2330"/>
    <w:rsid w:val="007A4459"/>
    <w:rsid w:val="007A4641"/>
    <w:rsid w:val="007A4941"/>
    <w:rsid w:val="007A5788"/>
    <w:rsid w:val="007B1F45"/>
    <w:rsid w:val="007B2458"/>
    <w:rsid w:val="007B3804"/>
    <w:rsid w:val="007B3C8B"/>
    <w:rsid w:val="007B545F"/>
    <w:rsid w:val="007B6CFE"/>
    <w:rsid w:val="007C025A"/>
    <w:rsid w:val="007C2082"/>
    <w:rsid w:val="007C2D00"/>
    <w:rsid w:val="007C32B4"/>
    <w:rsid w:val="007C3828"/>
    <w:rsid w:val="007C4014"/>
    <w:rsid w:val="007C44EC"/>
    <w:rsid w:val="007C4A32"/>
    <w:rsid w:val="007C5137"/>
    <w:rsid w:val="007C5762"/>
    <w:rsid w:val="007C6C7E"/>
    <w:rsid w:val="007C6D20"/>
    <w:rsid w:val="007D1F4C"/>
    <w:rsid w:val="007D2BA6"/>
    <w:rsid w:val="007D383D"/>
    <w:rsid w:val="007D5B0A"/>
    <w:rsid w:val="007E0770"/>
    <w:rsid w:val="007E15EF"/>
    <w:rsid w:val="007E3955"/>
    <w:rsid w:val="007E40A6"/>
    <w:rsid w:val="007E64C7"/>
    <w:rsid w:val="007E73BD"/>
    <w:rsid w:val="007E7768"/>
    <w:rsid w:val="007E7E5E"/>
    <w:rsid w:val="007F17CF"/>
    <w:rsid w:val="007F1ADE"/>
    <w:rsid w:val="007F1F6B"/>
    <w:rsid w:val="007F232E"/>
    <w:rsid w:val="007F372D"/>
    <w:rsid w:val="007F55F8"/>
    <w:rsid w:val="007F5D92"/>
    <w:rsid w:val="008014E7"/>
    <w:rsid w:val="00801B2F"/>
    <w:rsid w:val="0080316B"/>
    <w:rsid w:val="0080733D"/>
    <w:rsid w:val="00807CEB"/>
    <w:rsid w:val="008111D0"/>
    <w:rsid w:val="00811726"/>
    <w:rsid w:val="008117AC"/>
    <w:rsid w:val="008154C9"/>
    <w:rsid w:val="00815FB0"/>
    <w:rsid w:val="008167F7"/>
    <w:rsid w:val="00820234"/>
    <w:rsid w:val="008206C1"/>
    <w:rsid w:val="00821768"/>
    <w:rsid w:val="00827136"/>
    <w:rsid w:val="00827D88"/>
    <w:rsid w:val="00827E62"/>
    <w:rsid w:val="00831B33"/>
    <w:rsid w:val="00832434"/>
    <w:rsid w:val="00832B33"/>
    <w:rsid w:val="0083402B"/>
    <w:rsid w:val="00834340"/>
    <w:rsid w:val="00837580"/>
    <w:rsid w:val="0083760A"/>
    <w:rsid w:val="008420DA"/>
    <w:rsid w:val="00842121"/>
    <w:rsid w:val="00843366"/>
    <w:rsid w:val="0084341B"/>
    <w:rsid w:val="00843DBC"/>
    <w:rsid w:val="008441DA"/>
    <w:rsid w:val="008442AA"/>
    <w:rsid w:val="008457D8"/>
    <w:rsid w:val="008548E7"/>
    <w:rsid w:val="00855B1A"/>
    <w:rsid w:val="008564DD"/>
    <w:rsid w:val="008567C0"/>
    <w:rsid w:val="0086002B"/>
    <w:rsid w:val="008642E4"/>
    <w:rsid w:val="008658A5"/>
    <w:rsid w:val="008679A0"/>
    <w:rsid w:val="008706B4"/>
    <w:rsid w:val="00872E19"/>
    <w:rsid w:val="00872F21"/>
    <w:rsid w:val="00873D80"/>
    <w:rsid w:val="00877853"/>
    <w:rsid w:val="00882021"/>
    <w:rsid w:val="00885939"/>
    <w:rsid w:val="00885AF5"/>
    <w:rsid w:val="008866FE"/>
    <w:rsid w:val="008877B3"/>
    <w:rsid w:val="00887E1F"/>
    <w:rsid w:val="00887ECE"/>
    <w:rsid w:val="00892A66"/>
    <w:rsid w:val="00894A48"/>
    <w:rsid w:val="00894B6E"/>
    <w:rsid w:val="0089519F"/>
    <w:rsid w:val="008A1A86"/>
    <w:rsid w:val="008A213B"/>
    <w:rsid w:val="008A3E6D"/>
    <w:rsid w:val="008A50EB"/>
    <w:rsid w:val="008A57F6"/>
    <w:rsid w:val="008A6A82"/>
    <w:rsid w:val="008A7445"/>
    <w:rsid w:val="008B4359"/>
    <w:rsid w:val="008B5B92"/>
    <w:rsid w:val="008C0081"/>
    <w:rsid w:val="008C2763"/>
    <w:rsid w:val="008C2B1D"/>
    <w:rsid w:val="008C7C89"/>
    <w:rsid w:val="008D3A62"/>
    <w:rsid w:val="008D3C47"/>
    <w:rsid w:val="008D4644"/>
    <w:rsid w:val="008D4EAC"/>
    <w:rsid w:val="008D5549"/>
    <w:rsid w:val="008D6806"/>
    <w:rsid w:val="008D70D2"/>
    <w:rsid w:val="008E0A6D"/>
    <w:rsid w:val="008E0AC6"/>
    <w:rsid w:val="008E181F"/>
    <w:rsid w:val="008E1899"/>
    <w:rsid w:val="008E198E"/>
    <w:rsid w:val="008E1A0D"/>
    <w:rsid w:val="008E4E46"/>
    <w:rsid w:val="008E5B12"/>
    <w:rsid w:val="008E78D0"/>
    <w:rsid w:val="008F2C48"/>
    <w:rsid w:val="008F57B7"/>
    <w:rsid w:val="00902D06"/>
    <w:rsid w:val="00903F4B"/>
    <w:rsid w:val="00906F9C"/>
    <w:rsid w:val="0090716B"/>
    <w:rsid w:val="00910917"/>
    <w:rsid w:val="00910A89"/>
    <w:rsid w:val="009117C8"/>
    <w:rsid w:val="0091448A"/>
    <w:rsid w:val="00914B0D"/>
    <w:rsid w:val="009175B0"/>
    <w:rsid w:val="00917ACA"/>
    <w:rsid w:val="00920EE6"/>
    <w:rsid w:val="009212D6"/>
    <w:rsid w:val="00921577"/>
    <w:rsid w:val="00921A91"/>
    <w:rsid w:val="009231E1"/>
    <w:rsid w:val="00924103"/>
    <w:rsid w:val="00925612"/>
    <w:rsid w:val="00926702"/>
    <w:rsid w:val="009272F8"/>
    <w:rsid w:val="00930529"/>
    <w:rsid w:val="00931D30"/>
    <w:rsid w:val="0093226C"/>
    <w:rsid w:val="00932CD8"/>
    <w:rsid w:val="009336EF"/>
    <w:rsid w:val="00935436"/>
    <w:rsid w:val="00936097"/>
    <w:rsid w:val="009378F7"/>
    <w:rsid w:val="00942BDA"/>
    <w:rsid w:val="00944E36"/>
    <w:rsid w:val="00946408"/>
    <w:rsid w:val="0095083D"/>
    <w:rsid w:val="00950907"/>
    <w:rsid w:val="00951888"/>
    <w:rsid w:val="009518E0"/>
    <w:rsid w:val="00954F18"/>
    <w:rsid w:val="00960B35"/>
    <w:rsid w:val="0096209F"/>
    <w:rsid w:val="0096773A"/>
    <w:rsid w:val="0097036F"/>
    <w:rsid w:val="00971091"/>
    <w:rsid w:val="009714FB"/>
    <w:rsid w:val="009723E9"/>
    <w:rsid w:val="00974CEF"/>
    <w:rsid w:val="00980DD7"/>
    <w:rsid w:val="00980FEC"/>
    <w:rsid w:val="00982117"/>
    <w:rsid w:val="00982F7D"/>
    <w:rsid w:val="009857E1"/>
    <w:rsid w:val="00993276"/>
    <w:rsid w:val="009945CC"/>
    <w:rsid w:val="00994E89"/>
    <w:rsid w:val="00997056"/>
    <w:rsid w:val="00997583"/>
    <w:rsid w:val="009975A1"/>
    <w:rsid w:val="00997D3F"/>
    <w:rsid w:val="009A0252"/>
    <w:rsid w:val="009A1B7B"/>
    <w:rsid w:val="009A2448"/>
    <w:rsid w:val="009A358B"/>
    <w:rsid w:val="009A6940"/>
    <w:rsid w:val="009A7AE7"/>
    <w:rsid w:val="009B1E1C"/>
    <w:rsid w:val="009B443D"/>
    <w:rsid w:val="009B4C8A"/>
    <w:rsid w:val="009B70DC"/>
    <w:rsid w:val="009B775E"/>
    <w:rsid w:val="009C35CE"/>
    <w:rsid w:val="009C40DC"/>
    <w:rsid w:val="009C498F"/>
    <w:rsid w:val="009C4DFE"/>
    <w:rsid w:val="009C6490"/>
    <w:rsid w:val="009D0A43"/>
    <w:rsid w:val="009D137C"/>
    <w:rsid w:val="009D14BA"/>
    <w:rsid w:val="009D15F2"/>
    <w:rsid w:val="009D2728"/>
    <w:rsid w:val="009D3677"/>
    <w:rsid w:val="009D4B01"/>
    <w:rsid w:val="009D59E8"/>
    <w:rsid w:val="009D60B0"/>
    <w:rsid w:val="009D6539"/>
    <w:rsid w:val="009D7596"/>
    <w:rsid w:val="009E0003"/>
    <w:rsid w:val="009E177A"/>
    <w:rsid w:val="009E2106"/>
    <w:rsid w:val="009E2C8C"/>
    <w:rsid w:val="009E3703"/>
    <w:rsid w:val="009E73A9"/>
    <w:rsid w:val="009F2E06"/>
    <w:rsid w:val="009F35BE"/>
    <w:rsid w:val="009F48CC"/>
    <w:rsid w:val="009F5138"/>
    <w:rsid w:val="009F5A51"/>
    <w:rsid w:val="009F5E43"/>
    <w:rsid w:val="009F6331"/>
    <w:rsid w:val="009F65AA"/>
    <w:rsid w:val="009F7507"/>
    <w:rsid w:val="00A01BBB"/>
    <w:rsid w:val="00A0425B"/>
    <w:rsid w:val="00A04360"/>
    <w:rsid w:val="00A0457E"/>
    <w:rsid w:val="00A05351"/>
    <w:rsid w:val="00A069B4"/>
    <w:rsid w:val="00A0728D"/>
    <w:rsid w:val="00A10EDD"/>
    <w:rsid w:val="00A13E80"/>
    <w:rsid w:val="00A14E4C"/>
    <w:rsid w:val="00A15DCB"/>
    <w:rsid w:val="00A16A9F"/>
    <w:rsid w:val="00A16C3E"/>
    <w:rsid w:val="00A17E1F"/>
    <w:rsid w:val="00A17F3A"/>
    <w:rsid w:val="00A22445"/>
    <w:rsid w:val="00A23F3E"/>
    <w:rsid w:val="00A2411D"/>
    <w:rsid w:val="00A251EA"/>
    <w:rsid w:val="00A25822"/>
    <w:rsid w:val="00A303F2"/>
    <w:rsid w:val="00A35BFD"/>
    <w:rsid w:val="00A37DDD"/>
    <w:rsid w:val="00A41901"/>
    <w:rsid w:val="00A42AF1"/>
    <w:rsid w:val="00A4359D"/>
    <w:rsid w:val="00A44CA2"/>
    <w:rsid w:val="00A458BB"/>
    <w:rsid w:val="00A4711D"/>
    <w:rsid w:val="00A51420"/>
    <w:rsid w:val="00A525A8"/>
    <w:rsid w:val="00A530CE"/>
    <w:rsid w:val="00A53212"/>
    <w:rsid w:val="00A54E91"/>
    <w:rsid w:val="00A55F1B"/>
    <w:rsid w:val="00A564FC"/>
    <w:rsid w:val="00A565B7"/>
    <w:rsid w:val="00A6069B"/>
    <w:rsid w:val="00A6072C"/>
    <w:rsid w:val="00A63915"/>
    <w:rsid w:val="00A66DBB"/>
    <w:rsid w:val="00A70049"/>
    <w:rsid w:val="00A713B6"/>
    <w:rsid w:val="00A760E1"/>
    <w:rsid w:val="00A76863"/>
    <w:rsid w:val="00A80CF7"/>
    <w:rsid w:val="00A80E03"/>
    <w:rsid w:val="00A811AF"/>
    <w:rsid w:val="00A81D30"/>
    <w:rsid w:val="00A84596"/>
    <w:rsid w:val="00A8660E"/>
    <w:rsid w:val="00A86DB7"/>
    <w:rsid w:val="00A86E0C"/>
    <w:rsid w:val="00A8757A"/>
    <w:rsid w:val="00A901F0"/>
    <w:rsid w:val="00A90F7D"/>
    <w:rsid w:val="00A91AB3"/>
    <w:rsid w:val="00A92516"/>
    <w:rsid w:val="00A931CA"/>
    <w:rsid w:val="00A93344"/>
    <w:rsid w:val="00A935CB"/>
    <w:rsid w:val="00A93D0B"/>
    <w:rsid w:val="00A94F3F"/>
    <w:rsid w:val="00A95A3A"/>
    <w:rsid w:val="00A96572"/>
    <w:rsid w:val="00AA2C3E"/>
    <w:rsid w:val="00AA63CB"/>
    <w:rsid w:val="00AA7835"/>
    <w:rsid w:val="00AB053D"/>
    <w:rsid w:val="00AB17D0"/>
    <w:rsid w:val="00AB19FC"/>
    <w:rsid w:val="00AB1BCC"/>
    <w:rsid w:val="00AB2B16"/>
    <w:rsid w:val="00AB3D9E"/>
    <w:rsid w:val="00AB3FFF"/>
    <w:rsid w:val="00AB44D7"/>
    <w:rsid w:val="00AB4AA6"/>
    <w:rsid w:val="00AC0D62"/>
    <w:rsid w:val="00AC0F32"/>
    <w:rsid w:val="00AC30E7"/>
    <w:rsid w:val="00AC3EA9"/>
    <w:rsid w:val="00AC65DD"/>
    <w:rsid w:val="00AD1D2E"/>
    <w:rsid w:val="00AD2C12"/>
    <w:rsid w:val="00AD7A89"/>
    <w:rsid w:val="00AE5B58"/>
    <w:rsid w:val="00AE7D0B"/>
    <w:rsid w:val="00AF0B8F"/>
    <w:rsid w:val="00AF1925"/>
    <w:rsid w:val="00AF44D9"/>
    <w:rsid w:val="00AF44FC"/>
    <w:rsid w:val="00AF4980"/>
    <w:rsid w:val="00AF4F5E"/>
    <w:rsid w:val="00AF559A"/>
    <w:rsid w:val="00AF58A3"/>
    <w:rsid w:val="00AF5FBE"/>
    <w:rsid w:val="00AF6517"/>
    <w:rsid w:val="00AF659F"/>
    <w:rsid w:val="00AF7FD7"/>
    <w:rsid w:val="00B003BD"/>
    <w:rsid w:val="00B0294C"/>
    <w:rsid w:val="00B02F8B"/>
    <w:rsid w:val="00B03426"/>
    <w:rsid w:val="00B058D1"/>
    <w:rsid w:val="00B06788"/>
    <w:rsid w:val="00B07875"/>
    <w:rsid w:val="00B10C76"/>
    <w:rsid w:val="00B11534"/>
    <w:rsid w:val="00B13385"/>
    <w:rsid w:val="00B13BBE"/>
    <w:rsid w:val="00B1454A"/>
    <w:rsid w:val="00B14DEC"/>
    <w:rsid w:val="00B15344"/>
    <w:rsid w:val="00B15406"/>
    <w:rsid w:val="00B20978"/>
    <w:rsid w:val="00B21B9F"/>
    <w:rsid w:val="00B243B5"/>
    <w:rsid w:val="00B25736"/>
    <w:rsid w:val="00B27211"/>
    <w:rsid w:val="00B31A62"/>
    <w:rsid w:val="00B34E2B"/>
    <w:rsid w:val="00B359C5"/>
    <w:rsid w:val="00B35F0A"/>
    <w:rsid w:val="00B35F32"/>
    <w:rsid w:val="00B37573"/>
    <w:rsid w:val="00B40C84"/>
    <w:rsid w:val="00B4111C"/>
    <w:rsid w:val="00B42EB8"/>
    <w:rsid w:val="00B4493B"/>
    <w:rsid w:val="00B47DAD"/>
    <w:rsid w:val="00B55E1E"/>
    <w:rsid w:val="00B565A9"/>
    <w:rsid w:val="00B572D4"/>
    <w:rsid w:val="00B6297B"/>
    <w:rsid w:val="00B66160"/>
    <w:rsid w:val="00B67231"/>
    <w:rsid w:val="00B6726D"/>
    <w:rsid w:val="00B72932"/>
    <w:rsid w:val="00B75899"/>
    <w:rsid w:val="00B81F35"/>
    <w:rsid w:val="00B824A0"/>
    <w:rsid w:val="00B828A3"/>
    <w:rsid w:val="00B82B2E"/>
    <w:rsid w:val="00B842D2"/>
    <w:rsid w:val="00B845B6"/>
    <w:rsid w:val="00B862C0"/>
    <w:rsid w:val="00B87531"/>
    <w:rsid w:val="00B90C47"/>
    <w:rsid w:val="00B92AEE"/>
    <w:rsid w:val="00B933E1"/>
    <w:rsid w:val="00B94BC2"/>
    <w:rsid w:val="00B95BB2"/>
    <w:rsid w:val="00B97DB2"/>
    <w:rsid w:val="00BA262A"/>
    <w:rsid w:val="00BA41BE"/>
    <w:rsid w:val="00BA4C87"/>
    <w:rsid w:val="00BA72EB"/>
    <w:rsid w:val="00BA77D5"/>
    <w:rsid w:val="00BB1412"/>
    <w:rsid w:val="00BB28B8"/>
    <w:rsid w:val="00BB5B87"/>
    <w:rsid w:val="00BC12B9"/>
    <w:rsid w:val="00BC244F"/>
    <w:rsid w:val="00BC27C3"/>
    <w:rsid w:val="00BC30D1"/>
    <w:rsid w:val="00BC6507"/>
    <w:rsid w:val="00BC787C"/>
    <w:rsid w:val="00BD2C6D"/>
    <w:rsid w:val="00BD2D22"/>
    <w:rsid w:val="00BD7801"/>
    <w:rsid w:val="00BE0A0F"/>
    <w:rsid w:val="00BF3680"/>
    <w:rsid w:val="00BF3D73"/>
    <w:rsid w:val="00BF4F78"/>
    <w:rsid w:val="00BF5623"/>
    <w:rsid w:val="00BF74F9"/>
    <w:rsid w:val="00C03102"/>
    <w:rsid w:val="00C04971"/>
    <w:rsid w:val="00C0587E"/>
    <w:rsid w:val="00C05EE3"/>
    <w:rsid w:val="00C133A5"/>
    <w:rsid w:val="00C17019"/>
    <w:rsid w:val="00C20285"/>
    <w:rsid w:val="00C20414"/>
    <w:rsid w:val="00C20F4B"/>
    <w:rsid w:val="00C21205"/>
    <w:rsid w:val="00C22056"/>
    <w:rsid w:val="00C25148"/>
    <w:rsid w:val="00C25676"/>
    <w:rsid w:val="00C26C4B"/>
    <w:rsid w:val="00C33BCB"/>
    <w:rsid w:val="00C33F63"/>
    <w:rsid w:val="00C34437"/>
    <w:rsid w:val="00C354B0"/>
    <w:rsid w:val="00C35987"/>
    <w:rsid w:val="00C3613E"/>
    <w:rsid w:val="00C3681B"/>
    <w:rsid w:val="00C373AF"/>
    <w:rsid w:val="00C37562"/>
    <w:rsid w:val="00C37DD9"/>
    <w:rsid w:val="00C4121C"/>
    <w:rsid w:val="00C41DB9"/>
    <w:rsid w:val="00C42EE0"/>
    <w:rsid w:val="00C459E8"/>
    <w:rsid w:val="00C45E81"/>
    <w:rsid w:val="00C50400"/>
    <w:rsid w:val="00C50674"/>
    <w:rsid w:val="00C510ED"/>
    <w:rsid w:val="00C516C9"/>
    <w:rsid w:val="00C558C8"/>
    <w:rsid w:val="00C562E1"/>
    <w:rsid w:val="00C6244E"/>
    <w:rsid w:val="00C6309E"/>
    <w:rsid w:val="00C63900"/>
    <w:rsid w:val="00C67795"/>
    <w:rsid w:val="00C67DCC"/>
    <w:rsid w:val="00C70041"/>
    <w:rsid w:val="00C7165B"/>
    <w:rsid w:val="00C72624"/>
    <w:rsid w:val="00C74BEE"/>
    <w:rsid w:val="00C77C59"/>
    <w:rsid w:val="00C8304F"/>
    <w:rsid w:val="00C83365"/>
    <w:rsid w:val="00C86296"/>
    <w:rsid w:val="00C86488"/>
    <w:rsid w:val="00C86994"/>
    <w:rsid w:val="00C86BF5"/>
    <w:rsid w:val="00C872FB"/>
    <w:rsid w:val="00C906B0"/>
    <w:rsid w:val="00CA0711"/>
    <w:rsid w:val="00CA11F9"/>
    <w:rsid w:val="00CA1A63"/>
    <w:rsid w:val="00CA32C1"/>
    <w:rsid w:val="00CA3810"/>
    <w:rsid w:val="00CA54BF"/>
    <w:rsid w:val="00CA567A"/>
    <w:rsid w:val="00CA6673"/>
    <w:rsid w:val="00CA69A1"/>
    <w:rsid w:val="00CA789E"/>
    <w:rsid w:val="00CB5001"/>
    <w:rsid w:val="00CB6CAB"/>
    <w:rsid w:val="00CB7413"/>
    <w:rsid w:val="00CB75C5"/>
    <w:rsid w:val="00CB7A6B"/>
    <w:rsid w:val="00CC0FC9"/>
    <w:rsid w:val="00CC1834"/>
    <w:rsid w:val="00CC2654"/>
    <w:rsid w:val="00CC2BE2"/>
    <w:rsid w:val="00CC311C"/>
    <w:rsid w:val="00CC374F"/>
    <w:rsid w:val="00CC3C00"/>
    <w:rsid w:val="00CC7465"/>
    <w:rsid w:val="00CD2DDF"/>
    <w:rsid w:val="00CD33E0"/>
    <w:rsid w:val="00CD3F4A"/>
    <w:rsid w:val="00CD4BF3"/>
    <w:rsid w:val="00CD7049"/>
    <w:rsid w:val="00CD70B5"/>
    <w:rsid w:val="00CD73B9"/>
    <w:rsid w:val="00CE004F"/>
    <w:rsid w:val="00CE0BB1"/>
    <w:rsid w:val="00CE20D4"/>
    <w:rsid w:val="00CE35C6"/>
    <w:rsid w:val="00CE37D3"/>
    <w:rsid w:val="00CE38A6"/>
    <w:rsid w:val="00CE492C"/>
    <w:rsid w:val="00CE6B8C"/>
    <w:rsid w:val="00CF233E"/>
    <w:rsid w:val="00CF25CB"/>
    <w:rsid w:val="00CF3A1A"/>
    <w:rsid w:val="00CF477A"/>
    <w:rsid w:val="00CF51D3"/>
    <w:rsid w:val="00CF53BF"/>
    <w:rsid w:val="00CF5BFB"/>
    <w:rsid w:val="00CF6CF2"/>
    <w:rsid w:val="00CF728B"/>
    <w:rsid w:val="00D00256"/>
    <w:rsid w:val="00D00B2E"/>
    <w:rsid w:val="00D016B6"/>
    <w:rsid w:val="00D01894"/>
    <w:rsid w:val="00D01CA0"/>
    <w:rsid w:val="00D0297F"/>
    <w:rsid w:val="00D0365B"/>
    <w:rsid w:val="00D037DC"/>
    <w:rsid w:val="00D05463"/>
    <w:rsid w:val="00D05C18"/>
    <w:rsid w:val="00D11165"/>
    <w:rsid w:val="00D154C4"/>
    <w:rsid w:val="00D175E1"/>
    <w:rsid w:val="00D235F7"/>
    <w:rsid w:val="00D26B43"/>
    <w:rsid w:val="00D312B5"/>
    <w:rsid w:val="00D31642"/>
    <w:rsid w:val="00D35256"/>
    <w:rsid w:val="00D361E1"/>
    <w:rsid w:val="00D367DC"/>
    <w:rsid w:val="00D37E2D"/>
    <w:rsid w:val="00D4024F"/>
    <w:rsid w:val="00D432E9"/>
    <w:rsid w:val="00D44C72"/>
    <w:rsid w:val="00D454E7"/>
    <w:rsid w:val="00D466FA"/>
    <w:rsid w:val="00D46965"/>
    <w:rsid w:val="00D47CFA"/>
    <w:rsid w:val="00D51209"/>
    <w:rsid w:val="00D524C2"/>
    <w:rsid w:val="00D5359F"/>
    <w:rsid w:val="00D5490C"/>
    <w:rsid w:val="00D54E6F"/>
    <w:rsid w:val="00D57960"/>
    <w:rsid w:val="00D65739"/>
    <w:rsid w:val="00D67EA2"/>
    <w:rsid w:val="00D71FE5"/>
    <w:rsid w:val="00D760FF"/>
    <w:rsid w:val="00D77B7C"/>
    <w:rsid w:val="00D80618"/>
    <w:rsid w:val="00D81183"/>
    <w:rsid w:val="00D81407"/>
    <w:rsid w:val="00D8683D"/>
    <w:rsid w:val="00D86861"/>
    <w:rsid w:val="00D874D0"/>
    <w:rsid w:val="00D902B8"/>
    <w:rsid w:val="00D90E3D"/>
    <w:rsid w:val="00D915FD"/>
    <w:rsid w:val="00DA05C9"/>
    <w:rsid w:val="00DA1342"/>
    <w:rsid w:val="00DA20DA"/>
    <w:rsid w:val="00DA78B6"/>
    <w:rsid w:val="00DB7B8E"/>
    <w:rsid w:val="00DC06BC"/>
    <w:rsid w:val="00DC0823"/>
    <w:rsid w:val="00DC49B5"/>
    <w:rsid w:val="00DC5429"/>
    <w:rsid w:val="00DC5C71"/>
    <w:rsid w:val="00DD04B0"/>
    <w:rsid w:val="00DD1F07"/>
    <w:rsid w:val="00DD27F7"/>
    <w:rsid w:val="00DD6215"/>
    <w:rsid w:val="00DD633E"/>
    <w:rsid w:val="00DD667C"/>
    <w:rsid w:val="00DD729D"/>
    <w:rsid w:val="00DD7670"/>
    <w:rsid w:val="00DD7CDE"/>
    <w:rsid w:val="00DE1A1C"/>
    <w:rsid w:val="00DE228E"/>
    <w:rsid w:val="00DE28BF"/>
    <w:rsid w:val="00DE3991"/>
    <w:rsid w:val="00DE3F1A"/>
    <w:rsid w:val="00DE4117"/>
    <w:rsid w:val="00DE4545"/>
    <w:rsid w:val="00DE473A"/>
    <w:rsid w:val="00DE5A16"/>
    <w:rsid w:val="00DE634C"/>
    <w:rsid w:val="00DF0550"/>
    <w:rsid w:val="00DF24F9"/>
    <w:rsid w:val="00DF3937"/>
    <w:rsid w:val="00DF4313"/>
    <w:rsid w:val="00DF54CF"/>
    <w:rsid w:val="00DF5BF4"/>
    <w:rsid w:val="00E005E7"/>
    <w:rsid w:val="00E00662"/>
    <w:rsid w:val="00E022F1"/>
    <w:rsid w:val="00E03083"/>
    <w:rsid w:val="00E050A1"/>
    <w:rsid w:val="00E07EC8"/>
    <w:rsid w:val="00E10502"/>
    <w:rsid w:val="00E125E5"/>
    <w:rsid w:val="00E1334A"/>
    <w:rsid w:val="00E144E0"/>
    <w:rsid w:val="00E151F4"/>
    <w:rsid w:val="00E1569E"/>
    <w:rsid w:val="00E15D03"/>
    <w:rsid w:val="00E20148"/>
    <w:rsid w:val="00E203D4"/>
    <w:rsid w:val="00E2202E"/>
    <w:rsid w:val="00E2241E"/>
    <w:rsid w:val="00E23752"/>
    <w:rsid w:val="00E23A78"/>
    <w:rsid w:val="00E24087"/>
    <w:rsid w:val="00E268A5"/>
    <w:rsid w:val="00E302FF"/>
    <w:rsid w:val="00E305B3"/>
    <w:rsid w:val="00E30841"/>
    <w:rsid w:val="00E309F4"/>
    <w:rsid w:val="00E3127D"/>
    <w:rsid w:val="00E35ADD"/>
    <w:rsid w:val="00E369E8"/>
    <w:rsid w:val="00E36C0D"/>
    <w:rsid w:val="00E40E52"/>
    <w:rsid w:val="00E41574"/>
    <w:rsid w:val="00E41A73"/>
    <w:rsid w:val="00E443CC"/>
    <w:rsid w:val="00E46082"/>
    <w:rsid w:val="00E46FAF"/>
    <w:rsid w:val="00E5011E"/>
    <w:rsid w:val="00E51A62"/>
    <w:rsid w:val="00E52C9E"/>
    <w:rsid w:val="00E52DC7"/>
    <w:rsid w:val="00E54078"/>
    <w:rsid w:val="00E54213"/>
    <w:rsid w:val="00E55E34"/>
    <w:rsid w:val="00E57585"/>
    <w:rsid w:val="00E61258"/>
    <w:rsid w:val="00E6127E"/>
    <w:rsid w:val="00E612C0"/>
    <w:rsid w:val="00E62030"/>
    <w:rsid w:val="00E6279F"/>
    <w:rsid w:val="00E630FC"/>
    <w:rsid w:val="00E707B3"/>
    <w:rsid w:val="00E72F3A"/>
    <w:rsid w:val="00E76574"/>
    <w:rsid w:val="00E80E5B"/>
    <w:rsid w:val="00E81EEC"/>
    <w:rsid w:val="00E83FFE"/>
    <w:rsid w:val="00E840FA"/>
    <w:rsid w:val="00E86293"/>
    <w:rsid w:val="00E93D4B"/>
    <w:rsid w:val="00E977C8"/>
    <w:rsid w:val="00EA1551"/>
    <w:rsid w:val="00EA157F"/>
    <w:rsid w:val="00EA4EAC"/>
    <w:rsid w:val="00EA606E"/>
    <w:rsid w:val="00EA768A"/>
    <w:rsid w:val="00EB50DD"/>
    <w:rsid w:val="00EC3ABA"/>
    <w:rsid w:val="00EC6F99"/>
    <w:rsid w:val="00ED0857"/>
    <w:rsid w:val="00ED1FAC"/>
    <w:rsid w:val="00ED29B2"/>
    <w:rsid w:val="00ED3F71"/>
    <w:rsid w:val="00EE0DBB"/>
    <w:rsid w:val="00EE4733"/>
    <w:rsid w:val="00EE7FCD"/>
    <w:rsid w:val="00EF0782"/>
    <w:rsid w:val="00EF4B7C"/>
    <w:rsid w:val="00EF5599"/>
    <w:rsid w:val="00EF5804"/>
    <w:rsid w:val="00EF6224"/>
    <w:rsid w:val="00EF697C"/>
    <w:rsid w:val="00F01C57"/>
    <w:rsid w:val="00F01DE6"/>
    <w:rsid w:val="00F048E5"/>
    <w:rsid w:val="00F04912"/>
    <w:rsid w:val="00F0755A"/>
    <w:rsid w:val="00F07AF2"/>
    <w:rsid w:val="00F10581"/>
    <w:rsid w:val="00F13944"/>
    <w:rsid w:val="00F1492F"/>
    <w:rsid w:val="00F14A37"/>
    <w:rsid w:val="00F15C2B"/>
    <w:rsid w:val="00F20218"/>
    <w:rsid w:val="00F20FEE"/>
    <w:rsid w:val="00F214BD"/>
    <w:rsid w:val="00F2241E"/>
    <w:rsid w:val="00F23ABD"/>
    <w:rsid w:val="00F3001A"/>
    <w:rsid w:val="00F339CE"/>
    <w:rsid w:val="00F34382"/>
    <w:rsid w:val="00F3492F"/>
    <w:rsid w:val="00F3539C"/>
    <w:rsid w:val="00F368D6"/>
    <w:rsid w:val="00F36F0C"/>
    <w:rsid w:val="00F40CC0"/>
    <w:rsid w:val="00F412CF"/>
    <w:rsid w:val="00F41D42"/>
    <w:rsid w:val="00F43663"/>
    <w:rsid w:val="00F441D3"/>
    <w:rsid w:val="00F4487A"/>
    <w:rsid w:val="00F46520"/>
    <w:rsid w:val="00F4792F"/>
    <w:rsid w:val="00F47E6D"/>
    <w:rsid w:val="00F47EFD"/>
    <w:rsid w:val="00F503A4"/>
    <w:rsid w:val="00F50D9A"/>
    <w:rsid w:val="00F535B0"/>
    <w:rsid w:val="00F53A3A"/>
    <w:rsid w:val="00F540CF"/>
    <w:rsid w:val="00F545BE"/>
    <w:rsid w:val="00F57868"/>
    <w:rsid w:val="00F60896"/>
    <w:rsid w:val="00F63BCE"/>
    <w:rsid w:val="00F65310"/>
    <w:rsid w:val="00F655DB"/>
    <w:rsid w:val="00F67BEB"/>
    <w:rsid w:val="00F7308D"/>
    <w:rsid w:val="00F75E1A"/>
    <w:rsid w:val="00F77B2D"/>
    <w:rsid w:val="00F81C30"/>
    <w:rsid w:val="00F823C1"/>
    <w:rsid w:val="00F834DE"/>
    <w:rsid w:val="00F86B34"/>
    <w:rsid w:val="00F91816"/>
    <w:rsid w:val="00F95FE9"/>
    <w:rsid w:val="00F96C23"/>
    <w:rsid w:val="00F96F5C"/>
    <w:rsid w:val="00F9727E"/>
    <w:rsid w:val="00F97E6E"/>
    <w:rsid w:val="00FA0F6D"/>
    <w:rsid w:val="00FA2EB0"/>
    <w:rsid w:val="00FA34FC"/>
    <w:rsid w:val="00FA37DB"/>
    <w:rsid w:val="00FA39A1"/>
    <w:rsid w:val="00FA5939"/>
    <w:rsid w:val="00FA5C6A"/>
    <w:rsid w:val="00FA65F6"/>
    <w:rsid w:val="00FA79E4"/>
    <w:rsid w:val="00FB0C57"/>
    <w:rsid w:val="00FB1E00"/>
    <w:rsid w:val="00FB32AB"/>
    <w:rsid w:val="00FB52D6"/>
    <w:rsid w:val="00FB52E6"/>
    <w:rsid w:val="00FB77DE"/>
    <w:rsid w:val="00FC04C6"/>
    <w:rsid w:val="00FC0BFF"/>
    <w:rsid w:val="00FC106E"/>
    <w:rsid w:val="00FC2234"/>
    <w:rsid w:val="00FC50F5"/>
    <w:rsid w:val="00FC632D"/>
    <w:rsid w:val="00FC73E5"/>
    <w:rsid w:val="00FD07D2"/>
    <w:rsid w:val="00FD2C50"/>
    <w:rsid w:val="00FD48E0"/>
    <w:rsid w:val="00FD5B7A"/>
    <w:rsid w:val="00FD63FC"/>
    <w:rsid w:val="00FD6B97"/>
    <w:rsid w:val="00FD731B"/>
    <w:rsid w:val="00FD7585"/>
    <w:rsid w:val="00FE0BD9"/>
    <w:rsid w:val="00FE2D5D"/>
    <w:rsid w:val="00FE4E67"/>
    <w:rsid w:val="00FE70E9"/>
    <w:rsid w:val="00FF09D9"/>
    <w:rsid w:val="00FF15B8"/>
    <w:rsid w:val="00FF2ADC"/>
    <w:rsid w:val="00FF37EC"/>
    <w:rsid w:val="00FF46C9"/>
    <w:rsid w:val="00FF6FA1"/>
    <w:rsid w:val="00FF7284"/>
    <w:rsid w:val="00FF7822"/>
    <w:rsid w:val="00FF7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560E0"/>
  <w15:chartTrackingRefBased/>
  <w15:docId w15:val="{87656F36-7646-47D3-8070-F939EEB68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2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52A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670607">
      <w:bodyDiv w:val="1"/>
      <w:marLeft w:val="0"/>
      <w:marRight w:val="0"/>
      <w:marTop w:val="0"/>
      <w:marBottom w:val="0"/>
      <w:divBdr>
        <w:top w:val="none" w:sz="0" w:space="0" w:color="auto"/>
        <w:left w:val="none" w:sz="0" w:space="0" w:color="auto"/>
        <w:bottom w:val="none" w:sz="0" w:space="0" w:color="auto"/>
        <w:right w:val="none" w:sz="0" w:space="0" w:color="auto"/>
      </w:divBdr>
      <w:divsChild>
        <w:div w:id="281150900">
          <w:marLeft w:val="0"/>
          <w:marRight w:val="0"/>
          <w:marTop w:val="0"/>
          <w:marBottom w:val="0"/>
          <w:divBdr>
            <w:top w:val="none" w:sz="0" w:space="0" w:color="auto"/>
            <w:left w:val="none" w:sz="0" w:space="0" w:color="auto"/>
            <w:bottom w:val="none" w:sz="0" w:space="0" w:color="auto"/>
            <w:right w:val="none" w:sz="0" w:space="0" w:color="auto"/>
          </w:divBdr>
        </w:div>
        <w:div w:id="610012058">
          <w:marLeft w:val="0"/>
          <w:marRight w:val="0"/>
          <w:marTop w:val="0"/>
          <w:marBottom w:val="0"/>
          <w:divBdr>
            <w:top w:val="none" w:sz="0" w:space="0" w:color="auto"/>
            <w:left w:val="none" w:sz="0" w:space="0" w:color="auto"/>
            <w:bottom w:val="none" w:sz="0" w:space="0" w:color="auto"/>
            <w:right w:val="none" w:sz="0" w:space="0" w:color="auto"/>
          </w:divBdr>
          <w:divsChild>
            <w:div w:id="137459432">
              <w:marLeft w:val="0"/>
              <w:marRight w:val="0"/>
              <w:marTop w:val="0"/>
              <w:marBottom w:val="90"/>
              <w:divBdr>
                <w:top w:val="single" w:sz="24" w:space="0" w:color="FFFFFF"/>
                <w:left w:val="single" w:sz="24" w:space="0" w:color="FFFFFF"/>
                <w:bottom w:val="single" w:sz="24" w:space="0" w:color="FFFFFF"/>
                <w:right w:val="single" w:sz="24" w:space="0" w:color="FFFFFF"/>
              </w:divBdr>
              <w:divsChild>
                <w:div w:id="202717647">
                  <w:marLeft w:val="0"/>
                  <w:marRight w:val="0"/>
                  <w:marTop w:val="0"/>
                  <w:marBottom w:val="0"/>
                  <w:divBdr>
                    <w:top w:val="none" w:sz="0" w:space="0" w:color="auto"/>
                    <w:left w:val="none" w:sz="0" w:space="0" w:color="auto"/>
                    <w:bottom w:val="none" w:sz="0" w:space="0" w:color="auto"/>
                    <w:right w:val="none" w:sz="0" w:space="0" w:color="auto"/>
                  </w:divBdr>
                </w:div>
              </w:divsChild>
            </w:div>
            <w:div w:id="786461324">
              <w:marLeft w:val="-225"/>
              <w:marRight w:val="-225"/>
              <w:marTop w:val="0"/>
              <w:marBottom w:val="150"/>
              <w:divBdr>
                <w:top w:val="none" w:sz="0" w:space="0" w:color="auto"/>
                <w:left w:val="none" w:sz="0" w:space="0" w:color="auto"/>
                <w:bottom w:val="single" w:sz="6" w:space="4" w:color="E2E2E2"/>
                <w:right w:val="none" w:sz="0" w:space="0" w:color="auto"/>
              </w:divBdr>
              <w:divsChild>
                <w:div w:id="177089095">
                  <w:marLeft w:val="0"/>
                  <w:marRight w:val="0"/>
                  <w:marTop w:val="0"/>
                  <w:marBottom w:val="0"/>
                  <w:divBdr>
                    <w:top w:val="none" w:sz="0" w:space="0" w:color="auto"/>
                    <w:left w:val="none" w:sz="0" w:space="0" w:color="auto"/>
                    <w:bottom w:val="none" w:sz="0" w:space="0" w:color="auto"/>
                    <w:right w:val="none" w:sz="0" w:space="0" w:color="auto"/>
                  </w:divBdr>
                  <w:divsChild>
                    <w:div w:id="1027218488">
                      <w:marLeft w:val="0"/>
                      <w:marRight w:val="0"/>
                      <w:marTop w:val="0"/>
                      <w:marBottom w:val="0"/>
                      <w:divBdr>
                        <w:top w:val="none" w:sz="0" w:space="0" w:color="auto"/>
                        <w:left w:val="none" w:sz="0" w:space="0" w:color="auto"/>
                        <w:bottom w:val="none" w:sz="0" w:space="0" w:color="auto"/>
                        <w:right w:val="none" w:sz="0" w:space="0" w:color="auto"/>
                      </w:divBdr>
                    </w:div>
                    <w:div w:id="458573689">
                      <w:marLeft w:val="0"/>
                      <w:marRight w:val="0"/>
                      <w:marTop w:val="0"/>
                      <w:marBottom w:val="0"/>
                      <w:divBdr>
                        <w:top w:val="none" w:sz="0" w:space="0" w:color="auto"/>
                        <w:left w:val="none" w:sz="0" w:space="0" w:color="auto"/>
                        <w:bottom w:val="none" w:sz="0" w:space="0" w:color="auto"/>
                        <w:right w:val="none" w:sz="0" w:space="0" w:color="auto"/>
                      </w:divBdr>
                    </w:div>
                  </w:divsChild>
                </w:div>
                <w:div w:id="1082986542">
                  <w:marLeft w:val="0"/>
                  <w:marRight w:val="0"/>
                  <w:marTop w:val="0"/>
                  <w:marBottom w:val="0"/>
                  <w:divBdr>
                    <w:top w:val="none" w:sz="0" w:space="0" w:color="auto"/>
                    <w:left w:val="none" w:sz="0" w:space="0" w:color="auto"/>
                    <w:bottom w:val="none" w:sz="0" w:space="0" w:color="auto"/>
                    <w:right w:val="none" w:sz="0" w:space="0" w:color="auto"/>
                  </w:divBdr>
                  <w:divsChild>
                    <w:div w:id="2126461594">
                      <w:marLeft w:val="0"/>
                      <w:marRight w:val="0"/>
                      <w:marTop w:val="0"/>
                      <w:marBottom w:val="0"/>
                      <w:divBdr>
                        <w:top w:val="none" w:sz="0" w:space="0" w:color="auto"/>
                        <w:left w:val="none" w:sz="0" w:space="0" w:color="auto"/>
                        <w:bottom w:val="none" w:sz="0" w:space="0" w:color="auto"/>
                        <w:right w:val="none" w:sz="0" w:space="0" w:color="auto"/>
                      </w:divBdr>
                    </w:div>
                    <w:div w:id="107789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358798">
              <w:marLeft w:val="0"/>
              <w:marRight w:val="0"/>
              <w:marTop w:val="0"/>
              <w:marBottom w:val="0"/>
              <w:divBdr>
                <w:top w:val="none" w:sz="0" w:space="0" w:color="auto"/>
                <w:left w:val="none" w:sz="0" w:space="0" w:color="auto"/>
                <w:bottom w:val="none" w:sz="0" w:space="0" w:color="auto"/>
                <w:right w:val="none" w:sz="0" w:space="0" w:color="auto"/>
              </w:divBdr>
              <w:divsChild>
                <w:div w:id="427777961">
                  <w:marLeft w:val="0"/>
                  <w:marRight w:val="0"/>
                  <w:marTop w:val="0"/>
                  <w:marBottom w:val="105"/>
                  <w:divBdr>
                    <w:top w:val="single" w:sz="6" w:space="0" w:color="428BCA"/>
                    <w:left w:val="none" w:sz="0" w:space="0" w:color="auto"/>
                    <w:bottom w:val="single" w:sz="6" w:space="0" w:color="428BCA"/>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tholdailynews.com/byline?byline=By%20GREG%20VI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853</Words>
  <Characters>4866</Characters>
  <Application>Microsoft Office Word</Application>
  <DocSecurity>0</DocSecurity>
  <Lines>40</Lines>
  <Paragraphs>11</Paragraphs>
  <ScaleCrop>false</ScaleCrop>
  <Company/>
  <LinksUpToDate>false</LinksUpToDate>
  <CharactersWithSpaces>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Rousseau</dc:creator>
  <cp:keywords/>
  <dc:description/>
  <cp:lastModifiedBy>Alan Rousseau</cp:lastModifiedBy>
  <cp:revision>1</cp:revision>
  <dcterms:created xsi:type="dcterms:W3CDTF">2022-12-22T14:06:00Z</dcterms:created>
  <dcterms:modified xsi:type="dcterms:W3CDTF">2022-12-22T14:12:00Z</dcterms:modified>
</cp:coreProperties>
</file>